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930C">
      <w:pPr>
        <w:spacing w:line="578" w:lineRule="exact"/>
        <w:jc w:val="center"/>
        <w:rPr>
          <w:rFonts w:hint="eastAsia" w:asciiTheme="majorEastAsia" w:hAnsiTheme="majorEastAsia" w:eastAsiaTheme="majorEastAsia" w:cstheme="majorEastAsia"/>
          <w:b/>
          <w:bCs/>
          <w:sz w:val="44"/>
          <w:szCs w:val="44"/>
        </w:rPr>
      </w:pPr>
    </w:p>
    <w:p w14:paraId="1FF1AB5E">
      <w:pPr>
        <w:spacing w:line="578" w:lineRule="exact"/>
        <w:jc w:val="center"/>
        <w:rPr>
          <w:rFonts w:hint="eastAsia" w:asciiTheme="majorEastAsia" w:hAnsiTheme="majorEastAsia" w:eastAsiaTheme="majorEastAsia" w:cstheme="majorEastAsia"/>
          <w:b/>
          <w:bCs/>
          <w:sz w:val="44"/>
          <w:szCs w:val="44"/>
        </w:rPr>
      </w:pPr>
    </w:p>
    <w:p w14:paraId="1DBCAE49">
      <w:pPr>
        <w:spacing w:line="578" w:lineRule="exact"/>
        <w:jc w:val="center"/>
        <w:rPr>
          <w:rFonts w:hint="eastAsia" w:asciiTheme="majorEastAsia" w:hAnsiTheme="majorEastAsia" w:eastAsiaTheme="majorEastAsia" w:cstheme="majorEastAsia"/>
          <w:b/>
          <w:bCs/>
          <w:sz w:val="44"/>
          <w:szCs w:val="44"/>
        </w:rPr>
      </w:pPr>
    </w:p>
    <w:p w14:paraId="18C5FE9E">
      <w:pPr>
        <w:spacing w:line="578" w:lineRule="exact"/>
        <w:jc w:val="center"/>
        <w:rPr>
          <w:rFonts w:hint="eastAsia" w:asciiTheme="majorEastAsia" w:hAnsiTheme="majorEastAsia" w:eastAsiaTheme="majorEastAsia" w:cstheme="majorEastAsia"/>
          <w:b/>
          <w:bCs/>
          <w:sz w:val="44"/>
          <w:szCs w:val="44"/>
        </w:rPr>
      </w:pPr>
    </w:p>
    <w:p w14:paraId="5DE9BFF9">
      <w:pPr>
        <w:spacing w:line="578" w:lineRule="exact"/>
        <w:jc w:val="center"/>
        <w:rPr>
          <w:rFonts w:hint="eastAsia" w:asciiTheme="majorEastAsia" w:hAnsiTheme="majorEastAsia" w:eastAsiaTheme="majorEastAsia" w:cstheme="majorEastAsia"/>
          <w:b/>
          <w:bCs/>
          <w:sz w:val="44"/>
          <w:szCs w:val="44"/>
        </w:rPr>
      </w:pPr>
    </w:p>
    <w:p w14:paraId="5A8BF08D">
      <w:pPr>
        <w:spacing w:line="578" w:lineRule="exact"/>
        <w:jc w:val="center"/>
        <w:rPr>
          <w:rFonts w:hint="eastAsia" w:asciiTheme="majorEastAsia" w:hAnsiTheme="majorEastAsia" w:eastAsiaTheme="majorEastAsia" w:cstheme="majorEastAsia"/>
          <w:b/>
          <w:bCs/>
          <w:sz w:val="44"/>
          <w:szCs w:val="44"/>
        </w:rPr>
      </w:pPr>
    </w:p>
    <w:p w14:paraId="3E9C167C">
      <w:pPr>
        <w:spacing w:line="578" w:lineRule="exact"/>
        <w:jc w:val="center"/>
        <w:rPr>
          <w:rFonts w:hint="eastAsia" w:asciiTheme="majorEastAsia" w:hAnsiTheme="majorEastAsia" w:eastAsiaTheme="majorEastAsia" w:cstheme="majorEastAsia"/>
          <w:b/>
          <w:bCs/>
          <w:sz w:val="44"/>
          <w:szCs w:val="44"/>
        </w:rPr>
      </w:pPr>
    </w:p>
    <w:p w14:paraId="776CAF47">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西藏自治区地震局机关2024年度</w:t>
      </w:r>
    </w:p>
    <w:p w14:paraId="6144E25D">
      <w:pPr>
        <w:spacing w:line="578" w:lineRule="exact"/>
        <w:jc w:val="center"/>
        <w:rPr>
          <w:rFonts w:hint="eastAsia" w:asciiTheme="majorEastAsia" w:hAnsiTheme="majorEastAsia" w:eastAsiaTheme="majorEastAsia" w:cstheme="majorEastAsia"/>
          <w:b/>
          <w:bCs/>
          <w:sz w:val="44"/>
          <w:szCs w:val="44"/>
        </w:rPr>
      </w:pPr>
    </w:p>
    <w:p w14:paraId="012DA091">
      <w:pPr>
        <w:spacing w:line="578" w:lineRule="exact"/>
        <w:jc w:val="center"/>
        <w:rPr>
          <w:rFonts w:hint="eastAsia" w:asciiTheme="majorEastAsia" w:hAnsiTheme="majorEastAsia" w:eastAsiaTheme="majorEastAsia" w:cstheme="majorEastAsia"/>
          <w:b/>
          <w:bCs/>
          <w:sz w:val="44"/>
          <w:szCs w:val="44"/>
        </w:rPr>
      </w:pPr>
    </w:p>
    <w:p w14:paraId="5F01B6DB">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部门决算公开报告</w:t>
      </w:r>
    </w:p>
    <w:p w14:paraId="6BD1D73C">
      <w:pPr>
        <w:spacing w:line="578" w:lineRule="exact"/>
        <w:jc w:val="center"/>
        <w:rPr>
          <w:rFonts w:hint="eastAsia" w:asciiTheme="majorEastAsia" w:hAnsiTheme="majorEastAsia" w:eastAsiaTheme="majorEastAsia" w:cstheme="majorEastAsia"/>
          <w:b/>
          <w:bCs/>
          <w:sz w:val="44"/>
          <w:szCs w:val="44"/>
        </w:rPr>
      </w:pPr>
    </w:p>
    <w:p w14:paraId="4C472B15">
      <w:pPr>
        <w:spacing w:line="578" w:lineRule="exact"/>
        <w:jc w:val="center"/>
        <w:rPr>
          <w:rFonts w:hint="eastAsia" w:asciiTheme="majorEastAsia" w:hAnsiTheme="majorEastAsia" w:eastAsiaTheme="majorEastAsia" w:cstheme="majorEastAsia"/>
          <w:b/>
          <w:bCs/>
          <w:sz w:val="44"/>
          <w:szCs w:val="44"/>
        </w:rPr>
      </w:pPr>
    </w:p>
    <w:p w14:paraId="247C79C4">
      <w:pPr>
        <w:spacing w:line="578" w:lineRule="exact"/>
        <w:jc w:val="center"/>
        <w:rPr>
          <w:rFonts w:hint="eastAsia" w:asciiTheme="majorEastAsia" w:hAnsiTheme="majorEastAsia" w:eastAsiaTheme="majorEastAsia" w:cstheme="majorEastAsia"/>
          <w:b/>
          <w:bCs/>
          <w:sz w:val="44"/>
          <w:szCs w:val="44"/>
        </w:rPr>
      </w:pPr>
    </w:p>
    <w:p w14:paraId="2AC9AC2F">
      <w:pPr>
        <w:spacing w:line="578" w:lineRule="exact"/>
        <w:jc w:val="center"/>
        <w:rPr>
          <w:rFonts w:hint="eastAsia" w:asciiTheme="majorEastAsia" w:hAnsiTheme="majorEastAsia" w:eastAsiaTheme="majorEastAsia" w:cstheme="majorEastAsia"/>
          <w:b/>
          <w:bCs/>
          <w:sz w:val="44"/>
          <w:szCs w:val="44"/>
        </w:rPr>
      </w:pPr>
    </w:p>
    <w:p w14:paraId="5FCD0D84">
      <w:pPr>
        <w:spacing w:line="578" w:lineRule="exact"/>
        <w:jc w:val="center"/>
        <w:rPr>
          <w:rFonts w:hint="eastAsia" w:asciiTheme="majorEastAsia" w:hAnsiTheme="majorEastAsia" w:eastAsiaTheme="majorEastAsia" w:cstheme="majorEastAsia"/>
          <w:b/>
          <w:bCs/>
          <w:sz w:val="44"/>
          <w:szCs w:val="44"/>
        </w:rPr>
      </w:pPr>
    </w:p>
    <w:p w14:paraId="55DDA34F">
      <w:pPr>
        <w:spacing w:line="578" w:lineRule="exact"/>
        <w:jc w:val="center"/>
        <w:rPr>
          <w:rFonts w:hint="eastAsia" w:asciiTheme="majorEastAsia" w:hAnsiTheme="majorEastAsia" w:eastAsiaTheme="majorEastAsia" w:cstheme="majorEastAsia"/>
          <w:b/>
          <w:bCs/>
          <w:sz w:val="44"/>
          <w:szCs w:val="44"/>
        </w:rPr>
      </w:pPr>
    </w:p>
    <w:p w14:paraId="7432F238">
      <w:pPr>
        <w:spacing w:line="578" w:lineRule="exact"/>
        <w:jc w:val="center"/>
        <w:rPr>
          <w:rFonts w:hint="eastAsia" w:asciiTheme="majorEastAsia" w:hAnsiTheme="majorEastAsia" w:eastAsiaTheme="majorEastAsia" w:cstheme="majorEastAsia"/>
          <w:b/>
          <w:bCs/>
          <w:sz w:val="44"/>
          <w:szCs w:val="44"/>
        </w:rPr>
      </w:pPr>
    </w:p>
    <w:p w14:paraId="4EEE398C">
      <w:pPr>
        <w:spacing w:line="578" w:lineRule="exact"/>
        <w:jc w:val="center"/>
        <w:rPr>
          <w:rFonts w:hint="eastAsia" w:asciiTheme="majorEastAsia" w:hAnsiTheme="majorEastAsia" w:eastAsiaTheme="majorEastAsia" w:cstheme="majorEastAsia"/>
          <w:b/>
          <w:bCs/>
          <w:sz w:val="44"/>
          <w:szCs w:val="44"/>
        </w:rPr>
      </w:pPr>
    </w:p>
    <w:p w14:paraId="62BE1E07">
      <w:pPr>
        <w:spacing w:line="578" w:lineRule="exact"/>
        <w:jc w:val="both"/>
        <w:rPr>
          <w:rFonts w:hint="eastAsia" w:asciiTheme="majorEastAsia" w:hAnsiTheme="majorEastAsia" w:eastAsiaTheme="majorEastAsia" w:cstheme="majorEastAsia"/>
          <w:b/>
          <w:bCs/>
          <w:sz w:val="44"/>
          <w:szCs w:val="44"/>
        </w:rPr>
      </w:pPr>
    </w:p>
    <w:p w14:paraId="484AD52D">
      <w:pPr>
        <w:spacing w:line="578" w:lineRule="exact"/>
        <w:jc w:val="center"/>
        <w:rPr>
          <w:rFonts w:hint="eastAsia" w:asciiTheme="majorEastAsia" w:hAnsiTheme="majorEastAsia" w:eastAsiaTheme="majorEastAsia" w:cstheme="majorEastAsia"/>
          <w:b/>
          <w:bCs/>
          <w:sz w:val="44"/>
          <w:szCs w:val="44"/>
        </w:rPr>
      </w:pPr>
    </w:p>
    <w:p w14:paraId="2A0EA752">
      <w:pPr>
        <w:spacing w:line="578" w:lineRule="exact"/>
        <w:jc w:val="center"/>
        <w:rPr>
          <w:rFonts w:hint="eastAsia" w:asciiTheme="majorEastAsia" w:hAnsiTheme="majorEastAsia" w:eastAsiaTheme="majorEastAsia" w:cstheme="majorEastAsia"/>
          <w:b/>
          <w:bCs/>
          <w:sz w:val="44"/>
          <w:szCs w:val="44"/>
        </w:rPr>
      </w:pPr>
    </w:p>
    <w:p w14:paraId="07B16F91">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6EE6A32B">
      <w:pPr>
        <w:pStyle w:val="17"/>
        <w:tabs>
          <w:tab w:val="right" w:leader="dot" w:pos="8306"/>
        </w:tabs>
        <w:spacing w:line="578" w:lineRule="exact"/>
        <w:rPr>
          <w:rFonts w:hint="eastAsia" w:eastAsia="宋体"/>
          <w:sz w:val="32"/>
          <w:szCs w:val="32"/>
          <w:lang w:val="en-US" w:eastAsia="zh-CN"/>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lang w:val="en-US" w:eastAsia="zh-CN"/>
        </w:rPr>
        <w:t>3</w:t>
      </w:r>
    </w:p>
    <w:p w14:paraId="5C3E7C8C">
      <w:pPr>
        <w:pStyle w:val="18"/>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67B4329F">
      <w:pPr>
        <w:pStyle w:val="18"/>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4E9A032A">
      <w:pPr>
        <w:pStyle w:val="17"/>
        <w:tabs>
          <w:tab w:val="right" w:leader="dot" w:pos="8306"/>
        </w:tabs>
        <w:spacing w:line="578" w:lineRule="exact"/>
        <w:rPr>
          <w:rFonts w:hint="eastAsia"/>
          <w:sz w:val="32"/>
          <w:szCs w:val="32"/>
          <w:lang w:val="en-US" w:eastAsia="zh-CN"/>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lang w:val="en-US" w:eastAsia="zh-CN"/>
        </w:rPr>
        <w:t>4</w:t>
      </w:r>
    </w:p>
    <w:p w14:paraId="5E974055">
      <w:pPr>
        <w:pStyle w:val="17"/>
        <w:tabs>
          <w:tab w:val="right" w:leader="dot" w:pos="8306"/>
        </w:tabs>
        <w:spacing w:line="578" w:lineRule="exact"/>
        <w:rPr>
          <w:rFonts w:hint="eastAsia" w:eastAsia="宋体"/>
          <w:sz w:val="32"/>
          <w:szCs w:val="32"/>
          <w:lang w:val="en-US" w:eastAsia="zh-CN"/>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lang w:val="en-US" w:eastAsia="zh-CN"/>
        </w:rPr>
        <w:t>5</w:t>
      </w:r>
    </w:p>
    <w:p w14:paraId="5B1BB963">
      <w:pPr>
        <w:pStyle w:val="18"/>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6FD0D895">
      <w:pPr>
        <w:pStyle w:val="18"/>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10585EA2">
      <w:pPr>
        <w:pStyle w:val="18"/>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1E19A6C5">
      <w:pPr>
        <w:pStyle w:val="18"/>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40A879DE">
      <w:pPr>
        <w:pStyle w:val="18"/>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8</w:t>
      </w:r>
    </w:p>
    <w:p w14:paraId="3D546D0F">
      <w:pPr>
        <w:pStyle w:val="18"/>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9</w:t>
      </w:r>
    </w:p>
    <w:p w14:paraId="0D4E038B">
      <w:pPr>
        <w:pStyle w:val="18"/>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9</w:t>
      </w:r>
    </w:p>
    <w:p w14:paraId="11709F63">
      <w:pPr>
        <w:pStyle w:val="18"/>
        <w:numPr>
          <w:ilvl w:val="0"/>
          <w:numId w:val="1"/>
        </w:numPr>
        <w:tabs>
          <w:tab w:val="right" w:leader="dot" w:pos="8306"/>
        </w:tabs>
        <w:spacing w:line="578" w:lineRule="exact"/>
        <w:ind w:leftChars="0"/>
        <w:rPr>
          <w:rFonts w:hint="default" w:ascii="仿宋" w:hAnsi="仿宋" w:eastAsia="仿宋" w:cs="仿宋"/>
          <w:sz w:val="32"/>
          <w:szCs w:val="32"/>
          <w:lang w:val="en-US"/>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10</w:t>
      </w:r>
    </w:p>
    <w:p w14:paraId="720B9111">
      <w:pPr>
        <w:pStyle w:val="18"/>
        <w:tabs>
          <w:tab w:val="right" w:leader="dot" w:pos="8306"/>
        </w:tabs>
        <w:spacing w:line="578" w:lineRule="exact"/>
        <w:ind w:left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10</w:t>
      </w:r>
    </w:p>
    <w:p w14:paraId="2FC7161B">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57C24250">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43F75DD6">
      <w:pPr>
        <w:pStyle w:val="17"/>
        <w:tabs>
          <w:tab w:val="right" w:leader="dot" w:pos="8306"/>
        </w:tabs>
        <w:spacing w:line="578" w:lineRule="exact"/>
        <w:rPr>
          <w:rFonts w:hint="eastAsia" w:ascii="黑体" w:hAnsi="ˎ̥" w:eastAsia="宋体"/>
          <w:b/>
          <w:sz w:val="32"/>
          <w:szCs w:val="32"/>
          <w:lang w:val="en-US" w:eastAsia="zh-CN"/>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lang w:val="en-US" w:eastAsia="zh-CN"/>
        </w:rPr>
        <w:t>4</w:t>
      </w:r>
    </w:p>
    <w:p w14:paraId="5919105B">
      <w:pPr>
        <w:spacing w:line="578" w:lineRule="exact"/>
        <w:jc w:val="both"/>
        <w:rPr>
          <w:rFonts w:hint="eastAsia" w:ascii="黑体" w:hAnsi="ˎ̥" w:eastAsia="黑体"/>
          <w:sz w:val="32"/>
          <w:szCs w:val="32"/>
        </w:rPr>
      </w:pPr>
      <w:bookmarkStart w:id="2" w:name="_Toc10049_WPSOffice_Level1"/>
      <w:bookmarkStart w:id="3" w:name="_Toc10720_WPSOffice_Level1"/>
      <w:bookmarkStart w:id="4" w:name="_Toc1704_WPSOffice_Level1"/>
      <w:bookmarkStart w:id="5" w:name="_Toc32433_WPSOffice_Level1"/>
      <w:bookmarkStart w:id="6" w:name="_Toc23465_WPSOffice_Level1"/>
      <w:bookmarkStart w:id="7" w:name="_Toc22941_WPSOffice_Level1"/>
      <w:bookmarkStart w:id="8" w:name="_Toc24238_WPSOffice_Level2"/>
      <w:bookmarkStart w:id="9" w:name="_Toc20205_WPSOffice_Level2"/>
      <w:bookmarkStart w:id="10" w:name="_Toc20274_WPSOffice_Level2"/>
      <w:bookmarkStart w:id="11" w:name="_Toc32622_WPSOffice_Level2"/>
      <w:bookmarkStart w:id="12" w:name="_Toc14159_WPSOffice_Level2"/>
      <w:bookmarkStart w:id="13" w:name="_Toc26580_WPSOffice_Level2"/>
    </w:p>
    <w:p w14:paraId="7BC249FE">
      <w:pPr>
        <w:spacing w:line="578" w:lineRule="exact"/>
        <w:jc w:val="center"/>
        <w:rPr>
          <w:rFonts w:hint="eastAsia" w:ascii="黑体" w:hAnsi="ˎ̥" w:eastAsia="黑体"/>
          <w:sz w:val="32"/>
          <w:szCs w:val="32"/>
        </w:rPr>
      </w:pPr>
    </w:p>
    <w:p w14:paraId="12A9D909">
      <w:pPr>
        <w:spacing w:line="578" w:lineRule="exact"/>
        <w:jc w:val="center"/>
        <w:rPr>
          <w:rFonts w:hint="eastAsia" w:ascii="黑体" w:hAnsi="ˎ̥" w:eastAsia="黑体"/>
          <w:sz w:val="32"/>
          <w:szCs w:val="32"/>
        </w:rPr>
      </w:pPr>
    </w:p>
    <w:p w14:paraId="5D5996B8">
      <w:pPr>
        <w:spacing w:line="578" w:lineRule="exact"/>
        <w:jc w:val="center"/>
        <w:rPr>
          <w:rFonts w:hint="eastAsia" w:ascii="黑体" w:hAnsi="ˎ̥" w:eastAsia="黑体"/>
          <w:sz w:val="32"/>
          <w:szCs w:val="32"/>
        </w:rPr>
      </w:pPr>
    </w:p>
    <w:p w14:paraId="4620898A">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7577AEE9">
      <w:pPr>
        <w:spacing w:line="578" w:lineRule="exact"/>
        <w:ind w:firstLine="640" w:firstLineChars="200"/>
        <w:rPr>
          <w:rFonts w:hint="eastAsia" w:ascii="楷体" w:hAnsi="楷体" w:eastAsia="楷体" w:cs="楷体"/>
          <w:sz w:val="32"/>
          <w:szCs w:val="32"/>
        </w:rPr>
      </w:pPr>
    </w:p>
    <w:p w14:paraId="63B9E4F3">
      <w:pPr>
        <w:numPr>
          <w:ilvl w:val="0"/>
          <w:numId w:val="2"/>
        </w:numPr>
        <w:spacing w:line="578" w:lineRule="exact"/>
        <w:ind w:firstLine="640" w:firstLineChars="200"/>
        <w:rPr>
          <w:rFonts w:hint="eastAsia" w:ascii="仿宋_GB2312" w:hAnsi="仿宋" w:eastAsia="仿宋_GB2312"/>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676F7563">
      <w:pPr>
        <w:numPr>
          <w:ilvl w:val="0"/>
          <w:numId w:val="0"/>
        </w:numPr>
        <w:spacing w:line="578" w:lineRule="exact"/>
        <w:ind w:firstLine="640" w:firstLineChars="200"/>
        <w:rPr>
          <w:rFonts w:hint="default" w:ascii="黑体" w:hAnsi="黑体" w:eastAsia="黑体" w:cs="黑体"/>
          <w:sz w:val="32"/>
          <w:szCs w:val="32"/>
          <w:lang w:val="en-US" w:eastAsia="zh-CN"/>
        </w:rPr>
      </w:pPr>
      <w:r>
        <w:rPr>
          <w:rFonts w:hint="eastAsia" w:ascii="仿宋_GB2312" w:hAnsi="仿宋" w:eastAsia="仿宋_GB2312"/>
          <w:sz w:val="32"/>
          <w:szCs w:val="32"/>
          <w:u w:val="none"/>
        </w:rPr>
        <w:t>我局属参照公务员法管理的、独立核算的中央直属二级预算事业单位，实行以国家地震局为主，西藏自治区人民政府双重领导的管理体制</w:t>
      </w:r>
      <w:r>
        <w:rPr>
          <w:rFonts w:hint="eastAsia" w:ascii="仿宋_GB2312" w:hAnsi="仿宋" w:eastAsia="仿宋_GB2312"/>
          <w:sz w:val="32"/>
          <w:szCs w:val="32"/>
          <w:u w:val="none"/>
          <w:lang w:eastAsia="zh-CN"/>
        </w:rPr>
        <w:t>，根据《中华人民共和国防震减灾法》承担本行政区域内防震减灾工作政府行政管理职能，依法履行防震减灾主管机构的各项职责。</w:t>
      </w:r>
      <w:r>
        <w:rPr>
          <w:rFonts w:hint="eastAsia" w:ascii="仿宋_GB2312" w:hAnsi="仿宋" w:eastAsia="仿宋_GB2312"/>
          <w:sz w:val="32"/>
          <w:szCs w:val="32"/>
          <w:u w:val="none"/>
        </w:rPr>
        <w:t>负责防震减灾政策法规拟定</w:t>
      </w:r>
      <w:r>
        <w:rPr>
          <w:rFonts w:hint="eastAsia" w:ascii="仿宋_GB2312" w:hAnsi="仿宋" w:eastAsia="仿宋_GB2312"/>
          <w:sz w:val="32"/>
          <w:szCs w:val="32"/>
          <w:u w:val="none"/>
          <w:lang w:eastAsia="zh-CN"/>
        </w:rPr>
        <w:t>与</w:t>
      </w:r>
      <w:r>
        <w:rPr>
          <w:rFonts w:hint="eastAsia" w:ascii="仿宋_GB2312" w:hAnsi="仿宋" w:eastAsia="仿宋_GB2312"/>
          <w:sz w:val="32"/>
          <w:szCs w:val="32"/>
          <w:u w:val="none"/>
        </w:rPr>
        <w:t>实施；负责防震减灾标准制定与实施；负责防震减灾规划与计划；负责防震减灾科技管理；负责地震监测预报管理；负责防震减灾执法监督；负责抗震设防要求管理；负责地震应急及防震减灾宣传。</w:t>
      </w:r>
    </w:p>
    <w:p w14:paraId="49BBE185">
      <w:pPr>
        <w:spacing w:line="578" w:lineRule="exact"/>
        <w:ind w:firstLine="640" w:firstLineChars="200"/>
        <w:rPr>
          <w:rFonts w:hint="eastAsia" w:ascii="黑体" w:hAnsi="黑体" w:eastAsia="黑体" w:cs="黑体"/>
          <w:sz w:val="32"/>
          <w:szCs w:val="32"/>
        </w:rPr>
      </w:pPr>
      <w:bookmarkStart w:id="14" w:name="_Toc24059_WPSOffice_Level2"/>
      <w:bookmarkStart w:id="15" w:name="_Toc17796_WPSOffice_Level2"/>
      <w:bookmarkStart w:id="16" w:name="_Toc4833_WPSOffice_Level2"/>
      <w:bookmarkStart w:id="17" w:name="_Toc6572_WPSOffice_Level2"/>
      <w:bookmarkStart w:id="18" w:name="_Toc24474_WPSOffice_Level2"/>
      <w:r>
        <w:rPr>
          <w:rFonts w:hint="eastAsia" w:ascii="黑体" w:hAnsi="黑体" w:eastAsia="黑体" w:cs="黑体"/>
          <w:sz w:val="32"/>
          <w:szCs w:val="32"/>
        </w:rPr>
        <w:t>二、机构设置</w:t>
      </w:r>
      <w:bookmarkEnd w:id="14"/>
      <w:bookmarkEnd w:id="15"/>
      <w:bookmarkEnd w:id="16"/>
      <w:bookmarkEnd w:id="17"/>
      <w:bookmarkEnd w:id="18"/>
    </w:p>
    <w:p w14:paraId="2023F3F5">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ˎ̥" w:eastAsia="仿宋_GB2312"/>
          <w:sz w:val="32"/>
          <w:szCs w:val="32"/>
        </w:rPr>
        <w:t>纳入</w:t>
      </w:r>
      <w:r>
        <w:rPr>
          <w:rFonts w:hint="eastAsia" w:ascii="仿宋_GB2312" w:hAnsi="ˎ̥" w:eastAsia="仿宋_GB2312" w:cs="Times New Roman"/>
          <w:sz w:val="32"/>
          <w:szCs w:val="32"/>
          <w:lang w:val="en-US" w:eastAsia="zh-CN"/>
        </w:rPr>
        <w:t>西藏自治区地震局</w:t>
      </w:r>
      <w:r>
        <w:rPr>
          <w:rFonts w:hint="default" w:ascii="仿宋_GB2312" w:hAnsi="ˎ̥" w:eastAsia="仿宋_GB2312" w:cs="Times New Roman"/>
          <w:sz w:val="32"/>
          <w:szCs w:val="32"/>
          <w:lang w:val="en-US"/>
        </w:rPr>
        <w:t>20</w:t>
      </w:r>
      <w:r>
        <w:rPr>
          <w:rFonts w:hint="default" w:ascii="仿宋_GB2312" w:hAnsi="ˎ̥" w:eastAsia="仿宋_GB2312"/>
          <w:sz w:val="32"/>
          <w:szCs w:val="32"/>
          <w:lang w:val="en-US"/>
        </w:rPr>
        <w:t>24</w:t>
      </w:r>
      <w:r>
        <w:rPr>
          <w:rFonts w:hint="eastAsia" w:ascii="仿宋_GB2312" w:hAnsi="ˎ̥" w:eastAsia="仿宋_GB2312"/>
          <w:sz w:val="32"/>
          <w:szCs w:val="32"/>
        </w:rPr>
        <w:t>年度部门决算编制范围的单位</w:t>
      </w:r>
      <w:r>
        <w:rPr>
          <w:rFonts w:hint="eastAsia" w:ascii="仿宋_GB2312" w:hAnsi="ˎ̥" w:eastAsia="仿宋_GB2312" w:cs="Times New Roman"/>
          <w:sz w:val="32"/>
          <w:szCs w:val="32"/>
        </w:rPr>
        <w:t>共</w:t>
      </w:r>
      <w:r>
        <w:rPr>
          <w:rFonts w:hint="eastAsia" w:ascii="仿宋_GB2312" w:hAnsi="ˎ̥" w:eastAsia="仿宋_GB2312" w:cs="Times New Roman"/>
          <w:sz w:val="32"/>
          <w:szCs w:val="32"/>
          <w:lang w:val="en-US" w:eastAsia="zh-CN"/>
        </w:rPr>
        <w:t>局本级1</w:t>
      </w:r>
      <w:r>
        <w:rPr>
          <w:rFonts w:hint="eastAsia" w:ascii="仿宋_GB2312" w:hAnsi="ˎ̥" w:eastAsia="仿宋_GB2312" w:cs="Times New Roman"/>
          <w:sz w:val="32"/>
          <w:szCs w:val="32"/>
        </w:rPr>
        <w:t>个</w:t>
      </w:r>
      <w:r>
        <w:rPr>
          <w:rFonts w:hint="eastAsia" w:ascii="仿宋_GB2312" w:hAnsi="ˎ̥" w:eastAsia="仿宋_GB2312" w:cs="Times New Roman"/>
          <w:sz w:val="32"/>
          <w:szCs w:val="32"/>
          <w:lang w:eastAsia="zh-CN"/>
        </w:rPr>
        <w:t>。</w:t>
      </w:r>
      <w:r>
        <w:rPr>
          <w:rFonts w:hint="eastAsia" w:ascii="仿宋_GB2312" w:hAnsi="仿宋" w:eastAsia="仿宋_GB2312"/>
          <w:sz w:val="32"/>
          <w:szCs w:val="32"/>
          <w:lang w:val="en-US" w:eastAsia="zh-CN"/>
        </w:rPr>
        <w:t>我局现</w:t>
      </w:r>
      <w:r>
        <w:rPr>
          <w:rFonts w:hint="eastAsia" w:ascii="仿宋_GB2312" w:hAnsi="仿宋" w:eastAsia="仿宋_GB2312"/>
          <w:sz w:val="32"/>
          <w:szCs w:val="32"/>
        </w:rPr>
        <w:t>下设</w:t>
      </w:r>
      <w:r>
        <w:rPr>
          <w:rFonts w:hint="eastAsia" w:ascii="仿宋_GB2312" w:hAnsi="仿宋" w:eastAsia="仿宋_GB2312"/>
          <w:sz w:val="32"/>
          <w:szCs w:val="32"/>
          <w:lang w:val="en-US" w:eastAsia="zh-CN"/>
        </w:rPr>
        <w:t>6</w:t>
      </w:r>
      <w:r>
        <w:rPr>
          <w:rFonts w:hint="eastAsia" w:ascii="仿宋_GB2312" w:hAnsi="仿宋" w:eastAsia="仿宋_GB2312"/>
          <w:sz w:val="32"/>
          <w:szCs w:val="32"/>
        </w:rPr>
        <w:t>个管理机构，分别是办公室</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机关党委</w:t>
      </w:r>
      <w:r>
        <w:rPr>
          <w:rFonts w:hint="eastAsia" w:ascii="仿宋_GB2312" w:hAnsi="仿宋" w:eastAsia="仿宋_GB2312"/>
          <w:sz w:val="32"/>
          <w:szCs w:val="32"/>
          <w:lang w:eastAsia="zh-CN"/>
        </w:rPr>
        <w:t>）</w:t>
      </w:r>
      <w:r>
        <w:rPr>
          <w:rFonts w:hint="eastAsia" w:ascii="仿宋_GB2312" w:hAnsi="仿宋" w:eastAsia="仿宋_GB2312"/>
          <w:sz w:val="32"/>
          <w:szCs w:val="32"/>
        </w:rPr>
        <w:t>、人事教育处</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离退休干部办公室</w:t>
      </w:r>
      <w:r>
        <w:rPr>
          <w:rFonts w:hint="eastAsia" w:ascii="仿宋_GB2312" w:hAnsi="仿宋" w:eastAsia="仿宋_GB2312"/>
          <w:sz w:val="32"/>
          <w:szCs w:val="32"/>
          <w:lang w:eastAsia="zh-CN"/>
        </w:rPr>
        <w:t>）</w:t>
      </w:r>
      <w:r>
        <w:rPr>
          <w:rFonts w:hint="eastAsia" w:ascii="仿宋_GB2312" w:hAnsi="仿宋" w:eastAsia="仿宋_GB2312"/>
          <w:sz w:val="32"/>
          <w:szCs w:val="32"/>
        </w:rPr>
        <w:t>、</w:t>
      </w:r>
      <w:r>
        <w:rPr>
          <w:rFonts w:hint="eastAsia" w:ascii="仿宋_GB2312" w:hAnsi="仿宋" w:eastAsia="仿宋_GB2312"/>
          <w:sz w:val="32"/>
          <w:szCs w:val="32"/>
          <w:lang w:val="en-US" w:eastAsia="zh-CN"/>
        </w:rPr>
        <w:t>规划财务</w:t>
      </w:r>
      <w:r>
        <w:rPr>
          <w:rFonts w:hint="eastAsia" w:ascii="仿宋_GB2312" w:hAnsi="仿宋" w:eastAsia="仿宋_GB2312"/>
          <w:sz w:val="32"/>
          <w:szCs w:val="32"/>
        </w:rPr>
        <w:t>处、监测预报</w:t>
      </w:r>
      <w:r>
        <w:rPr>
          <w:rFonts w:hint="eastAsia" w:ascii="仿宋_GB2312" w:hAnsi="仿宋" w:eastAsia="仿宋_GB2312"/>
          <w:sz w:val="32"/>
          <w:szCs w:val="32"/>
          <w:lang w:val="en-US" w:eastAsia="zh-CN"/>
        </w:rPr>
        <w:t>与科技</w:t>
      </w:r>
      <w:r>
        <w:rPr>
          <w:rFonts w:hint="eastAsia" w:ascii="仿宋_GB2312" w:hAnsi="仿宋" w:eastAsia="仿宋_GB2312"/>
          <w:sz w:val="32"/>
          <w:szCs w:val="32"/>
        </w:rPr>
        <w:t>处、震害防御</w:t>
      </w:r>
      <w:r>
        <w:rPr>
          <w:rFonts w:hint="eastAsia" w:ascii="仿宋_GB2312" w:hAnsi="仿宋" w:eastAsia="仿宋_GB2312"/>
          <w:sz w:val="32"/>
          <w:szCs w:val="32"/>
          <w:lang w:val="en-US" w:eastAsia="zh-CN"/>
        </w:rPr>
        <w:t>与应急处</w:t>
      </w:r>
      <w:bookmarkStart w:id="119" w:name="_GoBack"/>
      <w:bookmarkEnd w:id="119"/>
      <w:r>
        <w:rPr>
          <w:rFonts w:hint="eastAsia" w:ascii="仿宋_GB2312" w:hAnsi="仿宋" w:eastAsia="仿宋_GB2312"/>
          <w:sz w:val="32"/>
          <w:szCs w:val="32"/>
        </w:rPr>
        <w:t>（</w:t>
      </w:r>
      <w:r>
        <w:rPr>
          <w:rFonts w:hint="eastAsia" w:ascii="仿宋_GB2312" w:hAnsi="仿宋" w:eastAsia="仿宋_GB2312"/>
          <w:sz w:val="32"/>
          <w:szCs w:val="32"/>
          <w:lang w:val="en-US" w:eastAsia="zh-CN"/>
        </w:rPr>
        <w:t>公共服务处</w:t>
      </w:r>
      <w:r>
        <w:rPr>
          <w:rFonts w:hint="eastAsia" w:ascii="仿宋_GB2312" w:hAnsi="仿宋" w:eastAsia="仿宋_GB2312"/>
          <w:sz w:val="32"/>
          <w:szCs w:val="32"/>
        </w:rPr>
        <w:t>）、纪检</w:t>
      </w:r>
      <w:r>
        <w:rPr>
          <w:rFonts w:hint="eastAsia" w:ascii="仿宋_GB2312" w:hAnsi="仿宋" w:eastAsia="仿宋_GB2312"/>
          <w:sz w:val="32"/>
          <w:szCs w:val="32"/>
          <w:lang w:val="en-US" w:eastAsia="zh-CN"/>
        </w:rPr>
        <w:t>室</w:t>
      </w:r>
      <w:r>
        <w:rPr>
          <w:rFonts w:hint="eastAsia" w:ascii="仿宋_GB2312" w:hAnsi="仿宋" w:eastAsia="仿宋_GB2312"/>
          <w:sz w:val="32"/>
          <w:szCs w:val="32"/>
        </w:rPr>
        <w:t>；4个</w:t>
      </w:r>
      <w:r>
        <w:rPr>
          <w:rFonts w:hint="eastAsia" w:ascii="仿宋_GB2312" w:hAnsi="仿宋" w:eastAsia="仿宋_GB2312"/>
          <w:sz w:val="32"/>
          <w:szCs w:val="32"/>
          <w:lang w:val="en-US" w:eastAsia="zh-CN"/>
        </w:rPr>
        <w:t>局</w:t>
      </w:r>
      <w:r>
        <w:rPr>
          <w:rFonts w:hint="eastAsia" w:ascii="仿宋_GB2312" w:hAnsi="仿宋" w:eastAsia="仿宋_GB2312"/>
          <w:sz w:val="32"/>
          <w:szCs w:val="32"/>
        </w:rPr>
        <w:t>属事业</w:t>
      </w:r>
      <w:r>
        <w:rPr>
          <w:rFonts w:hint="eastAsia" w:ascii="仿宋_GB2312" w:hAnsi="仿宋" w:eastAsia="仿宋_GB2312"/>
          <w:sz w:val="32"/>
          <w:szCs w:val="32"/>
          <w:lang w:val="en-US" w:eastAsia="zh-CN"/>
        </w:rPr>
        <w:t>单位</w:t>
      </w:r>
      <w:r>
        <w:rPr>
          <w:rFonts w:hint="eastAsia" w:ascii="仿宋_GB2312" w:hAnsi="仿宋" w:eastAsia="仿宋_GB2312"/>
          <w:sz w:val="32"/>
          <w:szCs w:val="32"/>
        </w:rPr>
        <w:t>，分别是</w:t>
      </w:r>
      <w:r>
        <w:rPr>
          <w:rFonts w:hint="eastAsia" w:ascii="仿宋_GB2312" w:hAnsi="仿宋" w:eastAsia="仿宋_GB2312"/>
          <w:sz w:val="32"/>
          <w:szCs w:val="32"/>
          <w:lang w:val="en-US" w:eastAsia="zh-CN"/>
        </w:rPr>
        <w:t>财务与国有资产管理中心（后勤服务中心）</w:t>
      </w:r>
      <w:r>
        <w:rPr>
          <w:rFonts w:hint="eastAsia" w:ascii="仿宋_GB2312" w:hAnsi="仿宋" w:eastAsia="仿宋_GB2312"/>
          <w:sz w:val="32"/>
          <w:szCs w:val="32"/>
        </w:rPr>
        <w:t>、</w:t>
      </w:r>
      <w:r>
        <w:rPr>
          <w:rFonts w:hint="eastAsia" w:ascii="仿宋_GB2312" w:hAnsi="仿宋" w:eastAsia="仿宋_GB2312"/>
          <w:sz w:val="32"/>
          <w:szCs w:val="32"/>
          <w:lang w:val="en-US" w:eastAsia="zh-CN"/>
        </w:rPr>
        <w:t>西藏地震台、</w:t>
      </w:r>
      <w:r>
        <w:rPr>
          <w:rFonts w:hint="eastAsia" w:ascii="仿宋_GB2312" w:hAnsi="仿宋" w:eastAsia="仿宋_GB2312"/>
          <w:sz w:val="32"/>
          <w:szCs w:val="32"/>
        </w:rPr>
        <w:t>信息中心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应急服务中心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公共服务中心；3个中心站，分别是林芝中心站、拉萨中心站、阿里中心站</w:t>
      </w:r>
      <w:r>
        <w:rPr>
          <w:rFonts w:hint="eastAsia" w:ascii="仿宋_GB2312" w:hAnsi="仿宋" w:eastAsia="仿宋_GB2312"/>
          <w:sz w:val="32"/>
          <w:szCs w:val="32"/>
        </w:rPr>
        <w:t>，全区各地市共有</w:t>
      </w:r>
      <w:r>
        <w:rPr>
          <w:rFonts w:hint="eastAsia" w:ascii="仿宋_GB2312" w:hAnsi="仿宋" w:eastAsia="仿宋_GB2312"/>
          <w:sz w:val="32"/>
          <w:szCs w:val="32"/>
          <w:lang w:val="en-US" w:eastAsia="zh-CN"/>
        </w:rPr>
        <w:t>8</w:t>
      </w:r>
      <w:r>
        <w:rPr>
          <w:rFonts w:hint="eastAsia" w:ascii="仿宋_GB2312" w:hAnsi="仿宋" w:eastAsia="仿宋_GB2312"/>
          <w:sz w:val="32"/>
          <w:szCs w:val="32"/>
        </w:rPr>
        <w:t>个人工值守地震（磁）观测台站，1</w:t>
      </w:r>
      <w:r>
        <w:rPr>
          <w:rFonts w:hint="eastAsia" w:ascii="仿宋_GB2312" w:hAnsi="仿宋" w:eastAsia="仿宋_GB2312"/>
          <w:sz w:val="32"/>
          <w:szCs w:val="32"/>
          <w:lang w:val="en-US" w:eastAsia="zh-CN"/>
        </w:rPr>
        <w:t>6</w:t>
      </w:r>
      <w:r>
        <w:rPr>
          <w:rFonts w:hint="eastAsia" w:ascii="仿宋_GB2312" w:hAnsi="仿宋" w:eastAsia="仿宋_GB2312"/>
          <w:sz w:val="32"/>
          <w:szCs w:val="32"/>
        </w:rPr>
        <w:t>个</w:t>
      </w:r>
      <w:r>
        <w:rPr>
          <w:rFonts w:hint="eastAsia" w:ascii="仿宋_GB2312" w:hAnsi="仿宋" w:eastAsia="仿宋_GB2312"/>
          <w:sz w:val="32"/>
          <w:szCs w:val="32"/>
          <w:lang w:val="en-US" w:eastAsia="zh-CN"/>
        </w:rPr>
        <w:t>无人值守测震台站</w:t>
      </w:r>
      <w:r>
        <w:rPr>
          <w:rFonts w:hint="eastAsia" w:ascii="仿宋_GB2312" w:hAnsi="仿宋" w:eastAsia="仿宋_GB2312"/>
          <w:sz w:val="32"/>
          <w:szCs w:val="32"/>
        </w:rPr>
        <w:t>，1个地震台阵，1</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个陆态网基准站;7个地区地震局，横向管理各地区地震行政事务。分别依托公安消防和武警部队组建的2支地震应急救援队也日趋成熟</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机构无变动。</w:t>
      </w:r>
    </w:p>
    <w:p w14:paraId="777042C8">
      <w:pPr>
        <w:keepNext w:val="0"/>
        <w:keepLines w:val="0"/>
        <w:pageBreakBefore w:val="0"/>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hint="eastAsia" w:ascii="仿宋_GB2312" w:hAnsi="ˎ̥" w:eastAsia="仿宋_GB2312"/>
          <w:sz w:val="32"/>
          <w:szCs w:val="32"/>
        </w:rPr>
      </w:pPr>
      <w:r>
        <w:rPr>
          <w:rFonts w:hint="eastAsia" w:ascii="仿宋_GB2312" w:hAnsi="仿宋" w:eastAsia="仿宋_GB2312"/>
          <w:b/>
          <w:bCs/>
          <w:sz w:val="32"/>
          <w:szCs w:val="32"/>
          <w:lang w:val="en-US" w:eastAsia="zh-CN"/>
        </w:rPr>
        <w:t>人员情况：</w:t>
      </w:r>
      <w:r>
        <w:rPr>
          <w:rFonts w:hint="eastAsia" w:ascii="仿宋_GB2312" w:hAnsi="仿宋" w:eastAsia="仿宋_GB2312"/>
          <w:sz w:val="32"/>
          <w:szCs w:val="32"/>
          <w:lang w:eastAsia="zh-CN"/>
        </w:rPr>
        <w:t>截止</w:t>
      </w:r>
      <w:r>
        <w:rPr>
          <w:rFonts w:hint="eastAsia" w:ascii="仿宋_GB2312" w:hAnsi="仿宋" w:eastAsia="仿宋_GB2312"/>
          <w:sz w:val="32"/>
          <w:szCs w:val="32"/>
          <w:lang w:val="en-US" w:eastAsia="zh-CN"/>
        </w:rPr>
        <w:t>2024年12月31日，</w:t>
      </w:r>
      <w:r>
        <w:rPr>
          <w:rFonts w:hint="eastAsia" w:ascii="仿宋_GB2312" w:hAnsi="仿宋" w:eastAsia="仿宋_GB2312"/>
          <w:sz w:val="32"/>
          <w:szCs w:val="32"/>
        </w:rPr>
        <w:t>职工编制数为</w:t>
      </w:r>
      <w:r>
        <w:rPr>
          <w:rFonts w:hint="eastAsia" w:ascii="仿宋_GB2312" w:hAnsi="仿宋" w:eastAsia="仿宋_GB2312"/>
          <w:sz w:val="32"/>
          <w:szCs w:val="32"/>
          <w:lang w:val="en-US" w:eastAsia="zh-CN"/>
        </w:rPr>
        <w:t>150</w:t>
      </w:r>
      <w:r>
        <w:rPr>
          <w:rFonts w:hint="eastAsia" w:ascii="仿宋_GB2312" w:hAnsi="仿宋" w:eastAsia="仿宋_GB2312"/>
          <w:sz w:val="32"/>
          <w:szCs w:val="32"/>
        </w:rPr>
        <w:t>人，其中</w:t>
      </w:r>
      <w:r>
        <w:rPr>
          <w:rFonts w:hint="eastAsia" w:ascii="仿宋_GB2312" w:hAnsi="仿宋" w:eastAsia="仿宋_GB2312"/>
          <w:color w:val="auto"/>
          <w:sz w:val="32"/>
          <w:szCs w:val="32"/>
        </w:rPr>
        <w:t>参公编制34人，事业编制</w:t>
      </w:r>
      <w:r>
        <w:rPr>
          <w:rFonts w:hint="eastAsia" w:ascii="仿宋_GB2312" w:hAnsi="仿宋" w:eastAsia="仿宋_GB2312"/>
          <w:color w:val="auto"/>
          <w:sz w:val="32"/>
          <w:szCs w:val="32"/>
          <w:lang w:val="en-US" w:eastAsia="zh-CN"/>
        </w:rPr>
        <w:t>116</w:t>
      </w:r>
      <w:r>
        <w:rPr>
          <w:rFonts w:hint="eastAsia" w:ascii="仿宋_GB2312" w:hAnsi="仿宋" w:eastAsia="仿宋_GB2312"/>
          <w:color w:val="auto"/>
          <w:sz w:val="32"/>
          <w:szCs w:val="32"/>
        </w:rPr>
        <w:t>人。截至</w:t>
      </w:r>
      <w:r>
        <w:rPr>
          <w:rFonts w:hint="eastAsia" w:ascii="仿宋_GB2312" w:hAnsi="仿宋" w:eastAsia="仿宋_GB2312"/>
          <w:color w:val="auto"/>
          <w:sz w:val="32"/>
          <w:szCs w:val="32"/>
          <w:lang w:val="en-US" w:eastAsia="zh-CN"/>
        </w:rPr>
        <w:t>2024</w:t>
      </w:r>
      <w:r>
        <w:rPr>
          <w:rFonts w:hint="eastAsia" w:ascii="仿宋_GB2312" w:hAnsi="仿宋" w:eastAsia="仿宋_GB2312"/>
          <w:color w:val="auto"/>
          <w:sz w:val="32"/>
          <w:szCs w:val="32"/>
        </w:rPr>
        <w:t>年年末在职职工实有</w:t>
      </w:r>
      <w:r>
        <w:rPr>
          <w:rFonts w:hint="eastAsia" w:ascii="仿宋_GB2312" w:hAnsi="仿宋" w:eastAsia="仿宋_GB2312"/>
          <w:color w:val="auto"/>
          <w:sz w:val="32"/>
          <w:szCs w:val="32"/>
          <w:highlight w:val="none"/>
          <w:lang w:val="en-US" w:eastAsia="zh-CN"/>
        </w:rPr>
        <w:t>112</w:t>
      </w:r>
      <w:r>
        <w:rPr>
          <w:rFonts w:hint="eastAsia" w:ascii="仿宋_GB2312" w:hAnsi="仿宋" w:eastAsia="仿宋_GB2312"/>
          <w:color w:val="auto"/>
          <w:sz w:val="32"/>
          <w:szCs w:val="32"/>
          <w:highlight w:val="none"/>
        </w:rPr>
        <w:t>人，其中参公编制</w:t>
      </w:r>
      <w:r>
        <w:rPr>
          <w:rFonts w:hint="eastAsia" w:ascii="仿宋_GB2312" w:hAnsi="仿宋" w:eastAsia="仿宋_GB2312"/>
          <w:color w:val="auto"/>
          <w:sz w:val="32"/>
          <w:szCs w:val="32"/>
          <w:highlight w:val="none"/>
          <w:lang w:val="en-US" w:eastAsia="zh-CN"/>
        </w:rPr>
        <w:t>30</w:t>
      </w:r>
      <w:r>
        <w:rPr>
          <w:rFonts w:hint="eastAsia" w:ascii="仿宋_GB2312" w:hAnsi="仿宋" w:eastAsia="仿宋_GB2312"/>
          <w:color w:val="auto"/>
          <w:sz w:val="32"/>
          <w:szCs w:val="32"/>
          <w:highlight w:val="none"/>
        </w:rPr>
        <w:t>人，事业编制</w:t>
      </w:r>
      <w:r>
        <w:rPr>
          <w:rFonts w:hint="eastAsia" w:ascii="仿宋_GB2312" w:hAnsi="仿宋" w:eastAsia="仿宋_GB2312"/>
          <w:color w:val="auto"/>
          <w:sz w:val="32"/>
          <w:szCs w:val="32"/>
          <w:highlight w:val="none"/>
          <w:lang w:val="en-US" w:eastAsia="zh-CN"/>
        </w:rPr>
        <w:t>82</w:t>
      </w:r>
      <w:r>
        <w:rPr>
          <w:rFonts w:hint="eastAsia" w:ascii="仿宋_GB2312" w:hAnsi="仿宋" w:eastAsia="仿宋_GB2312"/>
          <w:color w:val="auto"/>
          <w:sz w:val="32"/>
          <w:szCs w:val="32"/>
          <w:highlight w:val="none"/>
        </w:rPr>
        <w:t>人；当年新进职工</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人</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较</w:t>
      </w:r>
      <w:r>
        <w:rPr>
          <w:rFonts w:hint="eastAsia" w:ascii="仿宋_GB2312" w:hAnsi="仿宋" w:eastAsia="仿宋_GB2312"/>
          <w:color w:val="auto"/>
          <w:sz w:val="32"/>
          <w:szCs w:val="32"/>
          <w:highlight w:val="none"/>
          <w:lang w:val="en-US" w:eastAsia="zh-CN"/>
        </w:rPr>
        <w:t>2023</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eastAsia="zh-CN"/>
        </w:rPr>
        <w:t>末</w:t>
      </w:r>
      <w:r>
        <w:rPr>
          <w:rFonts w:hint="eastAsia" w:ascii="仿宋_GB2312" w:hAnsi="仿宋" w:eastAsia="仿宋_GB2312"/>
          <w:color w:val="auto"/>
          <w:sz w:val="32"/>
          <w:szCs w:val="32"/>
          <w:highlight w:val="none"/>
        </w:rPr>
        <w:t>净</w:t>
      </w:r>
      <w:r>
        <w:rPr>
          <w:rFonts w:hint="eastAsia" w:ascii="仿宋_GB2312" w:hAnsi="仿宋" w:eastAsia="仿宋_GB2312"/>
          <w:color w:val="auto"/>
          <w:sz w:val="32"/>
          <w:szCs w:val="32"/>
          <w:highlight w:val="none"/>
          <w:lang w:val="en-US" w:eastAsia="zh-CN"/>
        </w:rPr>
        <w:t>减少</w:t>
      </w:r>
      <w:r>
        <w:rPr>
          <w:rFonts w:hint="eastAsia" w:ascii="仿宋_GB2312" w:hAnsi="仿宋" w:eastAsia="仿宋_GB2312"/>
          <w:color w:val="auto"/>
          <w:sz w:val="32"/>
          <w:szCs w:val="32"/>
          <w:highlight w:val="none"/>
        </w:rPr>
        <w:t>职工</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人；现有退休</w:t>
      </w:r>
      <w:r>
        <w:rPr>
          <w:rFonts w:hint="eastAsia" w:ascii="仿宋_GB2312" w:hAnsi="仿宋" w:eastAsia="仿宋_GB2312"/>
          <w:color w:val="auto"/>
          <w:sz w:val="32"/>
          <w:szCs w:val="32"/>
          <w:highlight w:val="none"/>
          <w:lang w:val="en-US" w:eastAsia="zh-CN"/>
        </w:rPr>
        <w:t>36</w:t>
      </w:r>
      <w:r>
        <w:rPr>
          <w:rFonts w:hint="eastAsia" w:ascii="仿宋_GB2312" w:hAnsi="仿宋" w:eastAsia="仿宋_GB2312"/>
          <w:color w:val="auto"/>
          <w:sz w:val="32"/>
          <w:szCs w:val="32"/>
          <w:highlight w:val="none"/>
        </w:rPr>
        <w:t>人，其他雇佣人员</w:t>
      </w:r>
      <w:r>
        <w:rPr>
          <w:rFonts w:hint="eastAsia" w:ascii="仿宋_GB2312" w:hAnsi="仿宋" w:eastAsia="仿宋_GB2312"/>
          <w:color w:val="auto"/>
          <w:sz w:val="32"/>
          <w:szCs w:val="32"/>
          <w:highlight w:val="none"/>
          <w:lang w:val="en-US" w:eastAsia="zh-CN"/>
        </w:rPr>
        <w:t>14</w:t>
      </w:r>
      <w:r>
        <w:rPr>
          <w:rFonts w:hint="eastAsia" w:ascii="仿宋_GB2312" w:hAnsi="仿宋" w:eastAsia="仿宋_GB2312"/>
          <w:color w:val="auto"/>
          <w:sz w:val="32"/>
          <w:szCs w:val="32"/>
          <w:highlight w:val="none"/>
        </w:rPr>
        <w:t>人。</w:t>
      </w:r>
    </w:p>
    <w:p w14:paraId="00FB2C08">
      <w:pPr>
        <w:spacing w:line="578" w:lineRule="exact"/>
        <w:jc w:val="center"/>
        <w:rPr>
          <w:rFonts w:hint="eastAsia" w:ascii="黑体" w:hAnsi="ˎ̥" w:eastAsia="黑体"/>
          <w:sz w:val="32"/>
          <w:szCs w:val="32"/>
        </w:rPr>
      </w:pPr>
      <w:bookmarkStart w:id="19" w:name="_Toc6234_WPSOffice_Level1"/>
      <w:bookmarkStart w:id="20" w:name="_Toc30690_WPSOffice_Level1"/>
      <w:bookmarkStart w:id="21" w:name="_Toc28253_WPSOffice_Level1"/>
      <w:bookmarkStart w:id="22" w:name="_Toc15521_WPSOffice_Level1"/>
      <w:bookmarkStart w:id="23" w:name="_Toc8164_WPSOffice_Level1"/>
      <w:bookmarkStart w:id="24" w:name="_Toc30451_WPSOffice_Level1"/>
      <w:bookmarkStart w:id="25" w:name="_Toc4029_WPSOffice_Level2"/>
      <w:bookmarkStart w:id="26" w:name="_Toc32695_WPSOffice_Level2"/>
      <w:bookmarkStart w:id="27" w:name="_Toc8867_WPSOffice_Level2"/>
      <w:bookmarkStart w:id="28" w:name="_Toc32472_WPSOffice_Level2"/>
      <w:bookmarkStart w:id="29" w:name="_Toc6211_WPSOffice_Level2"/>
      <w:bookmarkStart w:id="30" w:name="_Toc11518_WPSOffice_Level2"/>
    </w:p>
    <w:p w14:paraId="6193D663">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58DF8659">
      <w:pPr>
        <w:spacing w:line="578" w:lineRule="exact"/>
        <w:ind w:firstLine="645"/>
        <w:rPr>
          <w:rFonts w:hint="eastAsia" w:ascii="黑体" w:hAnsi="黑体" w:eastAsia="黑体" w:cs="黑体"/>
          <w:sz w:val="32"/>
          <w:szCs w:val="32"/>
        </w:rPr>
      </w:pPr>
    </w:p>
    <w:p w14:paraId="2FCA6B27">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3F2C3853">
      <w:pPr>
        <w:spacing w:line="578" w:lineRule="exact"/>
        <w:ind w:firstLine="645"/>
        <w:rPr>
          <w:rFonts w:hint="eastAsia" w:ascii="黑体" w:hAnsi="黑体" w:eastAsia="黑体" w:cs="黑体"/>
          <w:sz w:val="32"/>
          <w:szCs w:val="32"/>
        </w:rPr>
      </w:pPr>
      <w:bookmarkStart w:id="31" w:name="_Toc23139_WPSOffice_Level2"/>
      <w:bookmarkStart w:id="32" w:name="_Toc26621_WPSOffice_Level2"/>
      <w:bookmarkStart w:id="33" w:name="_Toc30334_WPSOffice_Level2"/>
      <w:bookmarkStart w:id="34" w:name="_Toc25608_WPSOffice_Level2"/>
      <w:bookmarkStart w:id="35" w:name="_Toc28622_WPSOffice_Level2"/>
      <w:bookmarkStart w:id="36" w:name="_Toc14349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3854_WPSOffice_Level2"/>
      <w:bookmarkStart w:id="38" w:name="_Toc17858_WPSOffice_Level2"/>
      <w:bookmarkStart w:id="39" w:name="_Toc3262_WPSOffice_Level2"/>
      <w:bookmarkStart w:id="40" w:name="_Toc5489_WPSOffice_Level2"/>
      <w:bookmarkStart w:id="41" w:name="_Toc17626_WPSOffice_Level2"/>
      <w:bookmarkStart w:id="42" w:name="_Toc14658_WPSOffice_Level2"/>
    </w:p>
    <w:p w14:paraId="0D832264">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13701_WPSOffice_Level2"/>
      <w:bookmarkStart w:id="44" w:name="_Toc23591_WPSOffice_Level2"/>
      <w:bookmarkStart w:id="45" w:name="_Toc23493_WPSOffice_Level2"/>
      <w:bookmarkStart w:id="46" w:name="_Toc7988_WPSOffice_Level2"/>
      <w:bookmarkStart w:id="47" w:name="_Toc4265_WPSOffice_Level2"/>
      <w:bookmarkStart w:id="48" w:name="_Toc21415_WPSOffice_Level2"/>
    </w:p>
    <w:p w14:paraId="09DF801C">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14:paraId="42C710B8">
      <w:pPr>
        <w:spacing w:line="578" w:lineRule="exact"/>
        <w:ind w:firstLine="645"/>
        <w:rPr>
          <w:rFonts w:hint="eastAsia" w:ascii="黑体" w:hAnsi="黑体" w:eastAsia="黑体" w:cs="黑体"/>
          <w:sz w:val="32"/>
          <w:szCs w:val="32"/>
        </w:rPr>
      </w:pPr>
      <w:bookmarkStart w:id="49" w:name="_Toc25166_WPSOffice_Level2"/>
      <w:bookmarkStart w:id="50" w:name="_Toc7879_WPSOffice_Level2"/>
      <w:bookmarkStart w:id="51" w:name="_Toc22783_WPSOffice_Level2"/>
      <w:bookmarkStart w:id="52" w:name="_Toc23829_WPSOffice_Level2"/>
      <w:bookmarkStart w:id="53" w:name="_Toc2158_WPSOffice_Level2"/>
      <w:bookmarkStart w:id="54" w:name="_Toc13516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5343_WPSOffice_Level2"/>
      <w:bookmarkStart w:id="56" w:name="_Toc8373_WPSOffice_Level2"/>
      <w:bookmarkStart w:id="57" w:name="_Toc17833_WPSOffice_Level2"/>
      <w:bookmarkStart w:id="58" w:name="_Toc2632_WPSOffice_Level2"/>
      <w:bookmarkStart w:id="59" w:name="_Toc17283_WPSOffice_Level2"/>
      <w:bookmarkStart w:id="60" w:name="_Toc25362_WPSOffice_Level2"/>
    </w:p>
    <w:p w14:paraId="14D36DAF">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14:paraId="396C3585">
      <w:pPr>
        <w:spacing w:line="578" w:lineRule="exact"/>
        <w:ind w:left="1118" w:leftChars="304" w:hanging="480" w:hangingChars="150"/>
        <w:rPr>
          <w:rFonts w:hint="eastAsia" w:ascii="黑体" w:hAnsi="黑体" w:eastAsia="黑体" w:cs="黑体"/>
          <w:sz w:val="32"/>
          <w:szCs w:val="32"/>
        </w:rPr>
      </w:pPr>
      <w:bookmarkStart w:id="61" w:name="_Toc6020_WPSOffice_Level2"/>
      <w:bookmarkStart w:id="62" w:name="_Toc21310_WPSOffice_Level2"/>
      <w:bookmarkStart w:id="63" w:name="_Toc1533_WPSOffice_Level2"/>
      <w:bookmarkStart w:id="64" w:name="_Toc5594_WPSOffice_Level2"/>
      <w:bookmarkStart w:id="65" w:name="_Toc13345_WPSOffice_Level2"/>
      <w:bookmarkStart w:id="66" w:name="_Toc11799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14:paraId="4D1725CA">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4F3EC129">
      <w:pPr>
        <w:spacing w:line="578" w:lineRule="exact"/>
        <w:ind w:firstLine="640"/>
        <w:rPr>
          <w:rFonts w:hint="eastAsia" w:ascii="黑体" w:hAnsi="黑体" w:eastAsia="黑体" w:cs="黑体"/>
          <w:sz w:val="32"/>
          <w:szCs w:val="32"/>
        </w:rPr>
      </w:pPr>
      <w:bookmarkStart w:id="67" w:name="_Toc1820_WPSOffice_Level2"/>
      <w:bookmarkStart w:id="68" w:name="_Toc19961_WPSOffice_Level2"/>
      <w:bookmarkStart w:id="69" w:name="_Toc29886_WPSOffice_Level2"/>
      <w:bookmarkStart w:id="70" w:name="_Toc9377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14:paraId="7A2FE080">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14:paraId="273E8CBC">
      <w:pPr>
        <w:spacing w:line="578" w:lineRule="exact"/>
        <w:ind w:firstLine="640"/>
        <w:rPr>
          <w:rFonts w:hint="eastAsia" w:ascii="仿宋" w:hAnsi="仿宋" w:eastAsia="仿宋" w:cs="仿宋"/>
          <w:w w:val="100"/>
          <w:sz w:val="32"/>
          <w:szCs w:val="32"/>
        </w:rPr>
      </w:pPr>
    </w:p>
    <w:p w14:paraId="0F2E201B">
      <w:pPr>
        <w:spacing w:line="578" w:lineRule="exact"/>
        <w:ind w:firstLine="640"/>
        <w:rPr>
          <w:rFonts w:hint="eastAsia" w:ascii="仿宋" w:hAnsi="仿宋" w:eastAsia="仿宋" w:cs="仿宋"/>
          <w:w w:val="100"/>
          <w:sz w:val="32"/>
          <w:szCs w:val="32"/>
        </w:rPr>
      </w:pPr>
    </w:p>
    <w:p w14:paraId="724D3A1F">
      <w:pPr>
        <w:spacing w:line="578" w:lineRule="exact"/>
        <w:rPr>
          <w:rFonts w:hint="eastAsia" w:ascii="黑体" w:hAnsi="黑体" w:eastAsia="黑体" w:cs="黑体"/>
          <w:sz w:val="32"/>
          <w:szCs w:val="32"/>
        </w:rPr>
      </w:pPr>
    </w:p>
    <w:p w14:paraId="499892FE">
      <w:pPr>
        <w:spacing w:line="578" w:lineRule="exact"/>
        <w:jc w:val="center"/>
        <w:rPr>
          <w:rFonts w:hint="eastAsia" w:ascii="黑体" w:hAnsi="ˎ̥" w:eastAsia="黑体"/>
          <w:sz w:val="32"/>
          <w:szCs w:val="32"/>
        </w:rPr>
      </w:pPr>
      <w:bookmarkStart w:id="71" w:name="_Toc4402_WPSOffice_Level1"/>
      <w:bookmarkStart w:id="72" w:name="_Toc28629_WPSOffice_Level1"/>
      <w:bookmarkStart w:id="73" w:name="_Toc16686_WPSOffice_Level1"/>
      <w:bookmarkStart w:id="74" w:name="_Toc27590_WPSOffice_Level1"/>
      <w:bookmarkStart w:id="75" w:name="_Toc29683_WPSOffice_Level1"/>
      <w:bookmarkStart w:id="76" w:name="_Toc31264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14:paraId="6DD706A9">
      <w:pPr>
        <w:spacing w:line="578" w:lineRule="exact"/>
        <w:jc w:val="center"/>
        <w:rPr>
          <w:rFonts w:hint="eastAsia" w:ascii="黑体" w:hAnsi="ˎ̥" w:eastAsia="黑体"/>
          <w:sz w:val="32"/>
          <w:szCs w:val="32"/>
        </w:rPr>
      </w:pPr>
    </w:p>
    <w:p w14:paraId="33769A2C">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b w:val="0"/>
          <w:bCs w:val="0"/>
          <w:color w:val="000000" w:themeColor="text1"/>
          <w:sz w:val="32"/>
          <w:szCs w:val="32"/>
          <w14:textFill>
            <w14:solidFill>
              <w14:schemeClr w14:val="tx1"/>
            </w14:solidFill>
          </w14:textFill>
        </w:rPr>
        <w:t xml:space="preserve">    </w:t>
      </w:r>
      <w:r>
        <w:rPr>
          <w:rFonts w:hint="default" w:ascii="仿宋_GB2312" w:hAnsi="ˎ̥" w:eastAsia="仿宋_GB2312"/>
          <w:b w:val="0"/>
          <w:bCs w:val="0"/>
          <w:color w:val="000000" w:themeColor="text1"/>
          <w:sz w:val="32"/>
          <w:szCs w:val="32"/>
          <w:lang w:val="en-US"/>
          <w14:textFill>
            <w14:solidFill>
              <w14:schemeClr w14:val="tx1"/>
            </w14:solidFill>
          </w14:textFill>
        </w:rPr>
        <w:t>2024</w:t>
      </w:r>
      <w:r>
        <w:rPr>
          <w:rFonts w:hint="eastAsia" w:ascii="仿宋_GB2312" w:hAnsi="ˎ̥" w:eastAsia="仿宋_GB2312"/>
          <w:b w:val="0"/>
          <w:bCs w:val="0"/>
          <w:color w:val="000000" w:themeColor="text1"/>
          <w:sz w:val="32"/>
          <w:szCs w:val="32"/>
          <w14:textFill>
            <w14:solidFill>
              <w14:schemeClr w14:val="tx1"/>
            </w14:solidFill>
          </w14:textFill>
        </w:rPr>
        <w:t>年度收入总计</w:t>
      </w:r>
      <w:r>
        <w:rPr>
          <w:rFonts w:hint="default" w:ascii="仿宋_GB2312" w:hAnsi="ˎ̥" w:eastAsia="仿宋_GB2312"/>
          <w:b w:val="0"/>
          <w:bCs w:val="0"/>
          <w:color w:val="000000" w:themeColor="text1"/>
          <w:sz w:val="32"/>
          <w:szCs w:val="32"/>
          <w:lang w:val="en-US"/>
          <w14:textFill>
            <w14:solidFill>
              <w14:schemeClr w14:val="tx1"/>
            </w14:solidFill>
          </w14:textFill>
        </w:rPr>
        <w:t>14,653.86</w:t>
      </w:r>
      <w:r>
        <w:rPr>
          <w:rFonts w:hint="eastAsia" w:ascii="仿宋_GB2312" w:hAnsi="ˎ̥" w:eastAsia="仿宋_GB2312"/>
          <w:b w:val="0"/>
          <w:bCs w:val="0"/>
          <w:color w:val="000000" w:themeColor="text1"/>
          <w:sz w:val="32"/>
          <w:szCs w:val="32"/>
          <w14:textFill>
            <w14:solidFill>
              <w14:schemeClr w14:val="tx1"/>
            </w14:solidFill>
          </w14:textFill>
        </w:rPr>
        <w:t>万元，支出总计</w:t>
      </w:r>
      <w:r>
        <w:rPr>
          <w:rFonts w:hint="eastAsia" w:ascii="仿宋_GB2312" w:hAnsi="ˎ̥" w:eastAsia="仿宋_GB2312"/>
          <w:b w:val="0"/>
          <w:bCs w:val="0"/>
          <w:color w:val="000000" w:themeColor="text1"/>
          <w:sz w:val="32"/>
          <w:szCs w:val="32"/>
          <w:lang w:val="en-US" w:eastAsia="zh-CN"/>
          <w14:textFill>
            <w14:solidFill>
              <w14:schemeClr w14:val="tx1"/>
            </w14:solidFill>
          </w14:textFill>
        </w:rPr>
        <w:t>7,845.47</w:t>
      </w:r>
      <w:r>
        <w:rPr>
          <w:rFonts w:hint="eastAsia" w:ascii="仿宋_GB2312" w:hAnsi="ˎ̥" w:eastAsia="仿宋_GB2312"/>
          <w:b w:val="0"/>
          <w:bCs w:val="0"/>
          <w:color w:val="000000" w:themeColor="text1"/>
          <w:sz w:val="32"/>
          <w:szCs w:val="32"/>
          <w14:textFill>
            <w14:solidFill>
              <w14:schemeClr w14:val="tx1"/>
            </w14:solidFill>
          </w14:textFill>
        </w:rPr>
        <w:t>万元，与</w:t>
      </w:r>
      <w:r>
        <w:rPr>
          <w:rFonts w:hint="default" w:ascii="仿宋_GB2312" w:hAnsi="ˎ̥" w:eastAsia="仿宋_GB2312"/>
          <w:b w:val="0"/>
          <w:bCs w:val="0"/>
          <w:color w:val="000000" w:themeColor="text1"/>
          <w:sz w:val="32"/>
          <w:szCs w:val="32"/>
          <w:lang w:val="en-US"/>
          <w14:textFill>
            <w14:solidFill>
              <w14:schemeClr w14:val="tx1"/>
            </w14:solidFill>
          </w14:textFill>
        </w:rPr>
        <w:t>2023</w:t>
      </w:r>
      <w:r>
        <w:rPr>
          <w:rFonts w:hint="eastAsia" w:ascii="仿宋_GB2312" w:hAnsi="ˎ̥" w:eastAsia="仿宋_GB2312"/>
          <w:b w:val="0"/>
          <w:bCs w:val="0"/>
          <w:color w:val="000000" w:themeColor="text1"/>
          <w:sz w:val="32"/>
          <w:szCs w:val="32"/>
          <w14:textFill>
            <w14:solidFill>
              <w14:schemeClr w14:val="tx1"/>
            </w14:solidFill>
          </w14:textFill>
        </w:rPr>
        <w:t>年度相比，收入</w:t>
      </w:r>
      <w:r>
        <w:rPr>
          <w:rFonts w:hint="eastAsia" w:ascii="仿宋_GB2312" w:hAnsi="ˎ̥" w:eastAsia="仿宋_GB2312"/>
          <w:b w:val="0"/>
          <w:bCs w:val="0"/>
          <w:color w:val="000000" w:themeColor="text1"/>
          <w:sz w:val="32"/>
          <w:szCs w:val="32"/>
          <w:lang w:val="en-US" w:eastAsia="zh-CN"/>
          <w14:textFill>
            <w14:solidFill>
              <w14:schemeClr w14:val="tx1"/>
            </w14:solidFill>
          </w14:textFill>
        </w:rPr>
        <w:t>总计较2023年度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5,889.00万元增加了8,764.86万元，增加148.83%，</w:t>
      </w:r>
      <w:r>
        <w:rPr>
          <w:rFonts w:hint="eastAsia" w:ascii="仿宋_GB2312" w:hAnsi="ˎ̥" w:eastAsia="仿宋_GB2312"/>
          <w:b w:val="0"/>
          <w:bCs w:val="0"/>
          <w:color w:val="000000" w:themeColor="text1"/>
          <w:sz w:val="32"/>
          <w:szCs w:val="32"/>
          <w14:textFill>
            <w14:solidFill>
              <w14:schemeClr w14:val="tx1"/>
            </w14:solidFill>
          </w14:textFill>
        </w:rPr>
        <w:t>支出总计</w:t>
      </w:r>
      <w:r>
        <w:rPr>
          <w:rFonts w:hint="eastAsia" w:ascii="仿宋_GB2312" w:hAnsi="ˎ̥" w:eastAsia="仿宋_GB2312"/>
          <w:b w:val="0"/>
          <w:bCs w:val="0"/>
          <w:color w:val="000000" w:themeColor="text1"/>
          <w:sz w:val="32"/>
          <w:szCs w:val="32"/>
          <w:lang w:val="en-US" w:eastAsia="zh-CN"/>
          <w14:textFill>
            <w14:solidFill>
              <w14:schemeClr w14:val="tx1"/>
            </w14:solidFill>
          </w14:textFill>
        </w:rPr>
        <w:t>较2023年度302.99万元，</w:t>
      </w:r>
      <w:r>
        <w:rPr>
          <w:rFonts w:hint="eastAsia" w:ascii="仿宋_GB2312" w:hAnsi="ˎ̥" w:eastAsia="仿宋_GB2312"/>
          <w:b w:val="0"/>
          <w:bCs w:val="0"/>
          <w:color w:val="000000" w:themeColor="text1"/>
          <w:sz w:val="32"/>
          <w:szCs w:val="32"/>
          <w14:textFill>
            <w14:solidFill>
              <w14:schemeClr w14:val="tx1"/>
            </w14:solidFill>
          </w14:textFill>
        </w:rPr>
        <w:t>增加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2489.28%</w:t>
      </w:r>
      <w:r>
        <w:rPr>
          <w:rFonts w:hint="eastAsia" w:ascii="仿宋_GB2312" w:hAnsi="ˎ̥" w:eastAsia="仿宋_GB2312"/>
          <w:b w:val="0"/>
          <w:bCs w:val="0"/>
          <w:color w:val="000000" w:themeColor="text1"/>
          <w:sz w:val="32"/>
          <w:szCs w:val="32"/>
          <w14:textFill>
            <w14:solidFill>
              <w14:schemeClr w14:val="tx1"/>
            </w14:solidFill>
          </w14:textFill>
        </w:rPr>
        <w:t>。主要原因：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地方财政下达十四五重点项目“西藏地震监测能力提升”和国债项目“西藏巨灾防范工程项目经费”年度投资预算相应增加年度收入与支出。</w:t>
      </w:r>
    </w:p>
    <w:p w14:paraId="4D9AD2F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 w:val="0"/>
          <w:bCs w:val="0"/>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（一</w:t>
      </w:r>
      <w:r>
        <w:rPr>
          <w:rFonts w:ascii="楷体" w:hAnsi="楷体" w:eastAsia="楷体" w:cs="楷体"/>
          <w:b w:val="0"/>
          <w:bCs w:val="0"/>
          <w:color w:val="000000" w:themeColor="text1"/>
          <w:sz w:val="32"/>
          <w:szCs w:val="32"/>
          <w14:textFill>
            <w14:solidFill>
              <w14:schemeClr w14:val="tx1"/>
            </w14:solidFill>
          </w14:textFill>
        </w:rPr>
        <w:t>）</w:t>
      </w:r>
      <w:r>
        <w:rPr>
          <w:rFonts w:hint="eastAsia" w:ascii="楷体" w:hAnsi="楷体" w:eastAsia="楷体" w:cs="楷体"/>
          <w:b w:val="0"/>
          <w:bCs w:val="0"/>
          <w:color w:val="000000" w:themeColor="text1"/>
          <w:sz w:val="32"/>
          <w:szCs w:val="32"/>
          <w14:textFill>
            <w14:solidFill>
              <w14:schemeClr w14:val="tx1"/>
            </w14:solidFill>
          </w14:textFill>
        </w:rPr>
        <w:t>收入</w:t>
      </w:r>
      <w:r>
        <w:rPr>
          <w:rFonts w:ascii="楷体" w:hAnsi="楷体" w:eastAsia="楷体" w:cs="楷体"/>
          <w:b w:val="0"/>
          <w:bCs w:val="0"/>
          <w:color w:val="000000" w:themeColor="text1"/>
          <w:sz w:val="32"/>
          <w:szCs w:val="32"/>
          <w14:textFill>
            <w14:solidFill>
              <w14:schemeClr w14:val="tx1"/>
            </w14:solidFill>
          </w14:textFill>
        </w:rPr>
        <w:t>总计</w:t>
      </w:r>
      <w:r>
        <w:rPr>
          <w:rFonts w:hint="eastAsia" w:ascii="楷体" w:hAnsi="楷体" w:eastAsia="楷体" w:cs="楷体"/>
          <w:b w:val="0"/>
          <w:bCs w:val="0"/>
          <w:color w:val="000000" w:themeColor="text1"/>
          <w:sz w:val="32"/>
          <w:szCs w:val="32"/>
          <w14:textFill>
            <w14:solidFill>
              <w14:schemeClr w14:val="tx1"/>
            </w14:solidFill>
          </w14:textFill>
        </w:rPr>
        <w:t>主要</w:t>
      </w:r>
      <w:r>
        <w:rPr>
          <w:rFonts w:ascii="楷体" w:hAnsi="楷体" w:eastAsia="楷体" w:cs="楷体"/>
          <w:b w:val="0"/>
          <w:bCs w:val="0"/>
          <w:color w:val="000000" w:themeColor="text1"/>
          <w:sz w:val="32"/>
          <w:szCs w:val="32"/>
          <w14:textFill>
            <w14:solidFill>
              <w14:schemeClr w14:val="tx1"/>
            </w14:solidFill>
          </w14:textFill>
        </w:rPr>
        <w:t>构成</w:t>
      </w:r>
    </w:p>
    <w:p w14:paraId="236BBB4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b w:val="0"/>
          <w:bCs w:val="0"/>
          <w:color w:val="000000" w:themeColor="text1"/>
          <w:sz w:val="32"/>
          <w:szCs w:val="32"/>
          <w14:textFill>
            <w14:solidFill>
              <w14:schemeClr w14:val="tx1"/>
            </w14:solidFill>
          </w14:textFill>
        </w:rPr>
      </w:pPr>
      <w:r>
        <w:rPr>
          <w:rFonts w:hint="eastAsia" w:ascii="仿宋_GB2312" w:hAnsi="ˎ̥" w:eastAsia="仿宋_GB2312"/>
          <w:b w:val="0"/>
          <w:bCs w:val="0"/>
          <w:color w:val="000000" w:themeColor="text1"/>
          <w:sz w:val="32"/>
          <w:szCs w:val="32"/>
          <w14:textFill>
            <w14:solidFill>
              <w14:schemeClr w14:val="tx1"/>
            </w14:solidFill>
          </w14:textFill>
        </w:rPr>
        <w:t>本年</w:t>
      </w:r>
      <w:r>
        <w:rPr>
          <w:rFonts w:ascii="仿宋_GB2312" w:hAnsi="ˎ̥" w:eastAsia="仿宋_GB2312"/>
          <w:b w:val="0"/>
          <w:bCs w:val="0"/>
          <w:color w:val="000000" w:themeColor="text1"/>
          <w:sz w:val="32"/>
          <w:szCs w:val="32"/>
          <w14:textFill>
            <w14:solidFill>
              <w14:schemeClr w14:val="tx1"/>
            </w14:solidFill>
          </w14:textFill>
        </w:rPr>
        <w:t>收入</w:t>
      </w:r>
      <w:r>
        <w:rPr>
          <w:rFonts w:hint="default" w:ascii="仿宋_GB2312" w:hAnsi="ˎ̥" w:eastAsia="仿宋_GB2312"/>
          <w:b w:val="0"/>
          <w:bCs w:val="0"/>
          <w:color w:val="000000" w:themeColor="text1"/>
          <w:sz w:val="32"/>
          <w:szCs w:val="32"/>
          <w:lang w:val="en-US"/>
          <w14:textFill>
            <w14:solidFill>
              <w14:schemeClr w14:val="tx1"/>
            </w14:solidFill>
          </w14:textFill>
        </w:rPr>
        <w:t>8,905.62</w:t>
      </w:r>
      <w:r>
        <w:rPr>
          <w:rFonts w:hint="eastAsia" w:ascii="仿宋_GB2312" w:hAnsi="ˎ̥" w:eastAsia="仿宋_GB2312"/>
          <w:b w:val="0"/>
          <w:bCs w:val="0"/>
          <w:color w:val="000000" w:themeColor="text1"/>
          <w:sz w:val="32"/>
          <w:szCs w:val="32"/>
          <w14:textFill>
            <w14:solidFill>
              <w14:schemeClr w14:val="tx1"/>
            </w14:solidFill>
          </w14:textFill>
        </w:rPr>
        <w:t>万元。</w:t>
      </w:r>
    </w:p>
    <w:p w14:paraId="2D6B419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b w:val="0"/>
          <w:bCs w:val="0"/>
          <w:color w:val="000000" w:themeColor="text1"/>
          <w:sz w:val="32"/>
          <w:szCs w:val="32"/>
          <w14:textFill>
            <w14:solidFill>
              <w14:schemeClr w14:val="tx1"/>
            </w14:solidFill>
          </w14:textFill>
        </w:rPr>
      </w:pPr>
      <w:r>
        <w:rPr>
          <w:rFonts w:hint="eastAsia" w:ascii="仿宋_GB2312" w:hAnsi="ˎ̥" w:eastAsia="仿宋_GB2312"/>
          <w:b w:val="0"/>
          <w:bCs w:val="0"/>
          <w:color w:val="000000" w:themeColor="text1"/>
          <w:sz w:val="32"/>
          <w:szCs w:val="32"/>
          <w14:textFill>
            <w14:solidFill>
              <w14:schemeClr w14:val="tx1"/>
            </w14:solidFill>
          </w14:textFill>
        </w:rPr>
        <w:t>使用非财政拨款结余</w:t>
      </w:r>
      <w:r>
        <w:rPr>
          <w:rFonts w:hint="default" w:ascii="仿宋_GB2312" w:hAnsi="ˎ̥" w:eastAsia="仿宋_GB2312"/>
          <w:b w:val="0"/>
          <w:bCs w:val="0"/>
          <w:color w:val="000000" w:themeColor="text1"/>
          <w:sz w:val="32"/>
          <w:szCs w:val="32"/>
          <w:lang w:val="en-US"/>
          <w14:textFill>
            <w14:solidFill>
              <w14:schemeClr w14:val="tx1"/>
            </w14:solidFill>
          </w14:textFill>
        </w:rPr>
        <w:t>0.00</w:t>
      </w:r>
      <w:r>
        <w:rPr>
          <w:rFonts w:hint="eastAsia" w:ascii="仿宋_GB2312" w:hAnsi="ˎ̥" w:eastAsia="仿宋_GB2312"/>
          <w:b w:val="0"/>
          <w:bCs w:val="0"/>
          <w:color w:val="000000" w:themeColor="text1"/>
          <w:sz w:val="32"/>
          <w:szCs w:val="32"/>
          <w14:textFill>
            <w14:solidFill>
              <w14:schemeClr w14:val="tx1"/>
            </w14:solidFill>
          </w14:textFill>
        </w:rPr>
        <w:t>万元，较</w:t>
      </w:r>
      <w:r>
        <w:rPr>
          <w:rFonts w:hint="default" w:ascii="仿宋_GB2312" w:hAnsi="ˎ̥" w:eastAsia="仿宋_GB2312"/>
          <w:b w:val="0"/>
          <w:bCs w:val="0"/>
          <w:color w:val="000000" w:themeColor="text1"/>
          <w:sz w:val="32"/>
          <w:szCs w:val="32"/>
          <w:lang w:val="en-US"/>
          <w14:textFill>
            <w14:solidFill>
              <w14:schemeClr w14:val="tx1"/>
            </w14:solidFill>
          </w14:textFill>
        </w:rPr>
        <w:t>2023</w:t>
      </w:r>
      <w:r>
        <w:rPr>
          <w:rFonts w:hint="eastAsia" w:ascii="仿宋_GB2312" w:hAnsi="ˎ̥" w:eastAsia="仿宋_GB2312"/>
          <w:b w:val="0"/>
          <w:bCs w:val="0"/>
          <w:color w:val="000000" w:themeColor="text1"/>
          <w:sz w:val="32"/>
          <w:szCs w:val="32"/>
          <w14:textFill>
            <w14:solidFill>
              <w14:schemeClr w14:val="tx1"/>
            </w14:solidFill>
          </w14:textFill>
        </w:rPr>
        <w:t>年度决算数</w:t>
      </w:r>
      <w:r>
        <w:rPr>
          <w:rFonts w:hint="eastAsia" w:ascii="仿宋_GB2312" w:hAnsi="ˎ̥" w:eastAsia="仿宋_GB2312"/>
          <w:b w:val="0"/>
          <w:bCs w:val="0"/>
          <w:color w:val="000000" w:themeColor="text1"/>
          <w:sz w:val="32"/>
          <w:szCs w:val="32"/>
          <w:lang w:val="en-US" w:eastAsia="zh-CN"/>
          <w14:textFill>
            <w14:solidFill>
              <w14:schemeClr w14:val="tx1"/>
            </w14:solidFill>
          </w14:textFill>
        </w:rPr>
        <w:t>无</w:t>
      </w:r>
      <w:r>
        <w:rPr>
          <w:rFonts w:hint="eastAsia" w:ascii="仿宋_GB2312" w:hAnsi="ˎ̥" w:eastAsia="仿宋_GB2312"/>
          <w:b w:val="0"/>
          <w:bCs w:val="0"/>
          <w:color w:val="000000" w:themeColor="text1"/>
          <w:sz w:val="32"/>
          <w:szCs w:val="32"/>
          <w14:textFill>
            <w14:solidFill>
              <w14:schemeClr w14:val="tx1"/>
            </w14:solidFill>
          </w14:textFill>
        </w:rPr>
        <w:t>增加（减少）。</w:t>
      </w:r>
    </w:p>
    <w:p w14:paraId="4658A44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b w:val="0"/>
          <w:bCs w:val="0"/>
          <w:color w:val="000000" w:themeColor="text1"/>
          <w:sz w:val="32"/>
          <w:szCs w:val="32"/>
          <w14:textFill>
            <w14:solidFill>
              <w14:schemeClr w14:val="tx1"/>
            </w14:solidFill>
          </w14:textFill>
        </w:rPr>
      </w:pPr>
      <w:r>
        <w:rPr>
          <w:rFonts w:hint="eastAsia" w:ascii="仿宋_GB2312" w:hAnsi="ˎ̥" w:eastAsia="仿宋_GB2312"/>
          <w:b w:val="0"/>
          <w:bCs w:val="0"/>
          <w:color w:val="000000" w:themeColor="text1"/>
          <w:sz w:val="32"/>
          <w:szCs w:val="32"/>
          <w14:textFill>
            <w14:solidFill>
              <w14:schemeClr w14:val="tx1"/>
            </w14:solidFill>
          </w14:textFill>
        </w:rPr>
        <w:t>年初结转结余</w:t>
      </w:r>
      <w:r>
        <w:rPr>
          <w:rFonts w:hint="default" w:ascii="仿宋_GB2312" w:hAnsi="ˎ̥" w:eastAsia="仿宋_GB2312"/>
          <w:b w:val="0"/>
          <w:bCs w:val="0"/>
          <w:color w:val="000000" w:themeColor="text1"/>
          <w:sz w:val="32"/>
          <w:szCs w:val="32"/>
          <w:lang w:val="en-US"/>
          <w14:textFill>
            <w14:solidFill>
              <w14:schemeClr w14:val="tx1"/>
            </w14:solidFill>
          </w14:textFill>
        </w:rPr>
        <w:t>5,748.24</w:t>
      </w:r>
      <w:r>
        <w:rPr>
          <w:rFonts w:hint="eastAsia" w:ascii="仿宋_GB2312" w:hAnsi="ˎ̥" w:eastAsia="仿宋_GB2312"/>
          <w:b w:val="0"/>
          <w:bCs w:val="0"/>
          <w:color w:val="000000" w:themeColor="text1"/>
          <w:sz w:val="32"/>
          <w:szCs w:val="32"/>
          <w14:textFill>
            <w14:solidFill>
              <w14:schemeClr w14:val="tx1"/>
            </w14:solidFill>
          </w14:textFill>
        </w:rPr>
        <w:t>万元，主要</w:t>
      </w:r>
      <w:r>
        <w:rPr>
          <w:rFonts w:hint="eastAsia" w:ascii="仿宋_GB2312" w:hAnsi="ˎ̥" w:eastAsia="仿宋_GB2312"/>
          <w:b w:val="0"/>
          <w:bCs w:val="0"/>
          <w:color w:val="000000" w:themeColor="text1"/>
          <w:sz w:val="32"/>
          <w:szCs w:val="32"/>
          <w:lang w:val="en-US" w:eastAsia="zh-CN"/>
          <w14:textFill>
            <w14:solidFill>
              <w14:schemeClr w14:val="tx1"/>
            </w14:solidFill>
          </w14:textFill>
        </w:rPr>
        <w:t>是十四五重点项目“地震监测能力提升”结转资金</w:t>
      </w:r>
      <w:r>
        <w:rPr>
          <w:rFonts w:hint="eastAsia" w:ascii="仿宋_GB2312" w:hAnsi="ˎ̥" w:eastAsia="仿宋_GB2312"/>
          <w:b w:val="0"/>
          <w:bCs w:val="0"/>
          <w:color w:val="000000" w:themeColor="text1"/>
          <w:sz w:val="32"/>
          <w:szCs w:val="32"/>
          <w14:textFill>
            <w14:solidFill>
              <w14:schemeClr w14:val="tx1"/>
            </w14:solidFill>
          </w14:textFill>
        </w:rPr>
        <w:t>，较</w:t>
      </w:r>
      <w:r>
        <w:rPr>
          <w:rFonts w:hint="default" w:ascii="仿宋_GB2312" w:hAnsi="ˎ̥" w:eastAsia="仿宋_GB2312"/>
          <w:b w:val="0"/>
          <w:bCs w:val="0"/>
          <w:color w:val="000000" w:themeColor="text1"/>
          <w:sz w:val="32"/>
          <w:szCs w:val="32"/>
          <w:lang w:val="en-US"/>
          <w14:textFill>
            <w14:solidFill>
              <w14:schemeClr w14:val="tx1"/>
            </w14:solidFill>
          </w14:textFill>
        </w:rPr>
        <w:t>2023</w:t>
      </w:r>
      <w:r>
        <w:rPr>
          <w:rFonts w:hint="eastAsia" w:ascii="仿宋_GB2312" w:hAnsi="ˎ̥" w:eastAsia="仿宋_GB2312"/>
          <w:b w:val="0"/>
          <w:bCs w:val="0"/>
          <w:color w:val="000000" w:themeColor="text1"/>
          <w:sz w:val="32"/>
          <w:szCs w:val="32"/>
          <w14:textFill>
            <w14:solidFill>
              <w14:schemeClr w14:val="tx1"/>
            </w14:solidFill>
          </w14:textFill>
        </w:rPr>
        <w:t>年度决算数增加（减少）</w:t>
      </w:r>
      <w:r>
        <w:rPr>
          <w:rFonts w:hint="eastAsia" w:ascii="仿宋_GB2312" w:hAnsi="ˎ̥" w:eastAsia="仿宋_GB2312"/>
          <w:b w:val="0"/>
          <w:bCs w:val="0"/>
          <w:color w:val="000000" w:themeColor="text1"/>
          <w:sz w:val="32"/>
          <w:szCs w:val="32"/>
          <w:lang w:val="en-US" w:eastAsia="zh-CN"/>
          <w14:textFill>
            <w14:solidFill>
              <w14:schemeClr w14:val="tx1"/>
            </w14:solidFill>
          </w14:textFill>
        </w:rPr>
        <w:t>162.23</w:t>
      </w:r>
      <w:r>
        <w:rPr>
          <w:rFonts w:hint="eastAsia" w:ascii="仿宋_GB2312" w:hAnsi="ˎ̥" w:eastAsia="仿宋_GB2312"/>
          <w:b w:val="0"/>
          <w:bCs w:val="0"/>
          <w:color w:val="000000" w:themeColor="text1"/>
          <w:sz w:val="32"/>
          <w:szCs w:val="32"/>
          <w14:textFill>
            <w14:solidFill>
              <w14:schemeClr w14:val="tx1"/>
            </w14:solidFill>
          </w14:textFill>
        </w:rPr>
        <w:t>万元，增长</w:t>
      </w:r>
      <w:r>
        <w:rPr>
          <w:rFonts w:hint="eastAsia" w:ascii="仿宋_GB2312" w:hAnsi="ˎ̥" w:eastAsia="仿宋_GB2312"/>
          <w:b w:val="0"/>
          <w:bCs w:val="0"/>
          <w:color w:val="000000" w:themeColor="text1"/>
          <w:sz w:val="32"/>
          <w:szCs w:val="32"/>
          <w:lang w:val="en-US" w:eastAsia="zh-CN"/>
          <w14:textFill>
            <w14:solidFill>
              <w14:schemeClr w14:val="tx1"/>
            </w14:solidFill>
          </w14:textFill>
        </w:rPr>
        <w:t>344.39</w:t>
      </w:r>
      <w:r>
        <w:rPr>
          <w:rFonts w:hint="eastAsia" w:ascii="仿宋_GB2312" w:hAnsi="ˎ̥" w:eastAsia="仿宋_GB2312"/>
          <w:b w:val="0"/>
          <w:bCs w:val="0"/>
          <w:color w:val="000000" w:themeColor="text1"/>
          <w:sz w:val="32"/>
          <w:szCs w:val="32"/>
          <w14:textFill>
            <w14:solidFill>
              <w14:schemeClr w14:val="tx1"/>
            </w14:solidFill>
          </w14:textFill>
        </w:rPr>
        <w:t>%，主要原因是</w:t>
      </w:r>
      <w:r>
        <w:rPr>
          <w:rFonts w:hint="eastAsia" w:ascii="仿宋_GB2312" w:hAnsi="ˎ̥" w:eastAsia="仿宋_GB2312"/>
          <w:b w:val="0"/>
          <w:bCs w:val="0"/>
          <w:color w:val="000000" w:themeColor="text1"/>
          <w:sz w:val="32"/>
          <w:szCs w:val="32"/>
          <w:lang w:eastAsia="zh-CN"/>
          <w14:textFill>
            <w14:solidFill>
              <w14:schemeClr w14:val="tx1"/>
            </w14:solidFill>
          </w14:textFill>
        </w:rPr>
        <w:t>：</w:t>
      </w:r>
      <w:r>
        <w:rPr>
          <w:rFonts w:hint="eastAsia" w:ascii="仿宋_GB2312" w:hAnsi="ˎ̥" w:eastAsia="仿宋_GB2312"/>
          <w:b w:val="0"/>
          <w:bCs w:val="0"/>
          <w:color w:val="000000" w:themeColor="text1"/>
          <w:sz w:val="32"/>
          <w:szCs w:val="32"/>
          <w:lang w:val="en-US" w:eastAsia="zh-CN"/>
          <w14:textFill>
            <w14:solidFill>
              <w14:schemeClr w14:val="tx1"/>
            </w14:solidFill>
          </w14:textFill>
        </w:rPr>
        <w:t>十四五重点项目“地震监测能力提升”项目建设资金下达，建设任务尚未开展形成结转资金。</w:t>
      </w:r>
    </w:p>
    <w:p w14:paraId="1A4C80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color w:val="000000" w:themeColor="text1"/>
          <w:sz w:val="32"/>
          <w:szCs w:val="32"/>
          <w:lang w:eastAsia="zh-CN"/>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（二</w:t>
      </w:r>
      <w:r>
        <w:rPr>
          <w:rFonts w:ascii="楷体" w:hAnsi="楷体" w:eastAsia="楷体" w:cs="楷体"/>
          <w:b w:val="0"/>
          <w:bCs w:val="0"/>
          <w:color w:val="000000" w:themeColor="text1"/>
          <w:sz w:val="32"/>
          <w:szCs w:val="32"/>
          <w14:textFill>
            <w14:solidFill>
              <w14:schemeClr w14:val="tx1"/>
            </w14:solidFill>
          </w14:textFill>
        </w:rPr>
        <w:t>）</w:t>
      </w:r>
      <w:r>
        <w:rPr>
          <w:rFonts w:hint="eastAsia" w:ascii="楷体" w:hAnsi="楷体" w:eastAsia="楷体" w:cs="楷体"/>
          <w:b w:val="0"/>
          <w:bCs w:val="0"/>
          <w:color w:val="000000" w:themeColor="text1"/>
          <w:sz w:val="32"/>
          <w:szCs w:val="32"/>
          <w14:textFill>
            <w14:solidFill>
              <w14:schemeClr w14:val="tx1"/>
            </w14:solidFill>
          </w14:textFill>
        </w:rPr>
        <w:t>支出</w:t>
      </w:r>
      <w:r>
        <w:rPr>
          <w:rFonts w:ascii="楷体" w:hAnsi="楷体" w:eastAsia="楷体" w:cs="楷体"/>
          <w:b w:val="0"/>
          <w:bCs w:val="0"/>
          <w:color w:val="000000" w:themeColor="text1"/>
          <w:sz w:val="32"/>
          <w:szCs w:val="32"/>
          <w14:textFill>
            <w14:solidFill>
              <w14:schemeClr w14:val="tx1"/>
            </w14:solidFill>
          </w14:textFill>
        </w:rPr>
        <w:t>总计</w:t>
      </w:r>
      <w:r>
        <w:rPr>
          <w:rFonts w:hint="eastAsia" w:ascii="楷体" w:hAnsi="楷体" w:eastAsia="楷体" w:cs="楷体"/>
          <w:b w:val="0"/>
          <w:bCs w:val="0"/>
          <w:color w:val="000000" w:themeColor="text1"/>
          <w:sz w:val="32"/>
          <w:szCs w:val="32"/>
          <w14:textFill>
            <w14:solidFill>
              <w14:schemeClr w14:val="tx1"/>
            </w14:solidFill>
          </w14:textFill>
        </w:rPr>
        <w:t>主要</w:t>
      </w:r>
      <w:r>
        <w:rPr>
          <w:rFonts w:ascii="楷体" w:hAnsi="楷体" w:eastAsia="楷体" w:cs="楷体"/>
          <w:b w:val="0"/>
          <w:bCs w:val="0"/>
          <w:color w:val="000000" w:themeColor="text1"/>
          <w:sz w:val="32"/>
          <w:szCs w:val="32"/>
          <w14:textFill>
            <w14:solidFill>
              <w14:schemeClr w14:val="tx1"/>
            </w14:solidFill>
          </w14:textFill>
        </w:rPr>
        <w:t>构成</w:t>
      </w:r>
    </w:p>
    <w:p w14:paraId="25D9F55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color w:val="000000" w:themeColor="text1"/>
          <w:sz w:val="32"/>
          <w:szCs w:val="32"/>
          <w14:textFill>
            <w14:solidFill>
              <w14:schemeClr w14:val="tx1"/>
            </w14:solidFill>
          </w14:textFill>
        </w:rPr>
      </w:pPr>
      <w:r>
        <w:rPr>
          <w:rFonts w:hint="eastAsia" w:ascii="仿宋_GB2312" w:hAnsi="ˎ̥" w:eastAsia="仿宋_GB2312"/>
          <w:b w:val="0"/>
          <w:bCs w:val="0"/>
          <w:color w:val="000000" w:themeColor="text1"/>
          <w:sz w:val="32"/>
          <w:szCs w:val="32"/>
          <w14:textFill>
            <w14:solidFill>
              <w14:schemeClr w14:val="tx1"/>
            </w14:solidFill>
          </w14:textFill>
        </w:rPr>
        <w:t>本年支出</w:t>
      </w:r>
      <w:r>
        <w:rPr>
          <w:rFonts w:hint="default" w:ascii="仿宋_GB2312" w:hAnsi="ˎ̥" w:eastAsia="仿宋_GB2312"/>
          <w:b w:val="0"/>
          <w:bCs w:val="0"/>
          <w:color w:val="000000" w:themeColor="text1"/>
          <w:sz w:val="32"/>
          <w:szCs w:val="32"/>
          <w:lang w:val="en-US"/>
          <w14:textFill>
            <w14:solidFill>
              <w14:schemeClr w14:val="tx1"/>
            </w14:solidFill>
          </w14:textFill>
        </w:rPr>
        <w:t>7,845.47</w:t>
      </w:r>
      <w:r>
        <w:rPr>
          <w:rFonts w:hint="eastAsia" w:ascii="仿宋_GB2312" w:hAnsi="ˎ̥" w:eastAsia="仿宋_GB2312"/>
          <w:b w:val="0"/>
          <w:bCs w:val="0"/>
          <w:color w:val="000000" w:themeColor="text1"/>
          <w:sz w:val="32"/>
          <w:szCs w:val="32"/>
          <w14:textFill>
            <w14:solidFill>
              <w14:schemeClr w14:val="tx1"/>
            </w14:solidFill>
          </w14:textFill>
        </w:rPr>
        <w:t>万元。</w:t>
      </w:r>
    </w:p>
    <w:p w14:paraId="0A77BA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b w:val="0"/>
          <w:bCs w:val="0"/>
          <w:color w:val="000000" w:themeColor="text1"/>
          <w:sz w:val="32"/>
          <w:szCs w:val="32"/>
          <w14:textFill>
            <w14:solidFill>
              <w14:schemeClr w14:val="tx1"/>
            </w14:solidFill>
          </w14:textFill>
        </w:rPr>
      </w:pPr>
      <w:r>
        <w:rPr>
          <w:rFonts w:hint="eastAsia" w:ascii="仿宋_GB2312" w:hAnsi="ˎ̥" w:eastAsia="仿宋_GB2312"/>
          <w:b w:val="0"/>
          <w:bCs w:val="0"/>
          <w:color w:val="000000" w:themeColor="text1"/>
          <w:sz w:val="32"/>
          <w:szCs w:val="32"/>
          <w14:textFill>
            <w14:solidFill>
              <w14:schemeClr w14:val="tx1"/>
            </w14:solidFill>
          </w14:textFill>
        </w:rPr>
        <w:t>结余分配</w:t>
      </w:r>
      <w:r>
        <w:rPr>
          <w:rFonts w:hint="default" w:ascii="仿宋_GB2312" w:hAnsi="ˎ̥" w:eastAsia="仿宋_GB2312"/>
          <w:b w:val="0"/>
          <w:bCs w:val="0"/>
          <w:color w:val="000000" w:themeColor="text1"/>
          <w:sz w:val="32"/>
          <w:szCs w:val="32"/>
          <w:lang w:val="en-US"/>
          <w14:textFill>
            <w14:solidFill>
              <w14:schemeClr w14:val="tx1"/>
            </w14:solidFill>
          </w14:textFill>
        </w:rPr>
        <w:t>0.00</w:t>
      </w:r>
      <w:r>
        <w:rPr>
          <w:rFonts w:hint="eastAsia" w:ascii="仿宋_GB2312" w:hAnsi="ˎ̥" w:eastAsia="仿宋_GB2312"/>
          <w:b w:val="0"/>
          <w:bCs w:val="0"/>
          <w:color w:val="000000" w:themeColor="text1"/>
          <w:sz w:val="32"/>
          <w:szCs w:val="32"/>
          <w14:textFill>
            <w14:solidFill>
              <w14:schemeClr w14:val="tx1"/>
            </w14:solidFill>
          </w14:textFill>
        </w:rPr>
        <w:t>万元，较</w:t>
      </w:r>
      <w:r>
        <w:rPr>
          <w:rFonts w:hint="default" w:ascii="仿宋_GB2312" w:hAnsi="ˎ̥" w:eastAsia="仿宋_GB2312"/>
          <w:b w:val="0"/>
          <w:bCs w:val="0"/>
          <w:color w:val="000000" w:themeColor="text1"/>
          <w:sz w:val="32"/>
          <w:szCs w:val="32"/>
          <w:lang w:val="en-US"/>
          <w14:textFill>
            <w14:solidFill>
              <w14:schemeClr w14:val="tx1"/>
            </w14:solidFill>
          </w14:textFill>
        </w:rPr>
        <w:t>2023</w:t>
      </w:r>
      <w:r>
        <w:rPr>
          <w:rFonts w:hint="eastAsia" w:ascii="仿宋_GB2312" w:hAnsi="ˎ̥" w:eastAsia="仿宋_GB2312"/>
          <w:b w:val="0"/>
          <w:bCs w:val="0"/>
          <w:color w:val="000000" w:themeColor="text1"/>
          <w:sz w:val="32"/>
          <w:szCs w:val="32"/>
          <w14:textFill>
            <w14:solidFill>
              <w14:schemeClr w14:val="tx1"/>
            </w14:solidFill>
          </w14:textFill>
        </w:rPr>
        <w:t>年度决算数</w:t>
      </w:r>
      <w:r>
        <w:rPr>
          <w:rFonts w:hint="eastAsia" w:ascii="仿宋_GB2312" w:hAnsi="ˎ̥" w:eastAsia="仿宋_GB2312"/>
          <w:b w:val="0"/>
          <w:bCs w:val="0"/>
          <w:color w:val="000000" w:themeColor="text1"/>
          <w:sz w:val="32"/>
          <w:szCs w:val="32"/>
          <w:lang w:val="en-US" w:eastAsia="zh-CN"/>
          <w14:textFill>
            <w14:solidFill>
              <w14:schemeClr w14:val="tx1"/>
            </w14:solidFill>
          </w14:textFill>
        </w:rPr>
        <w:t>无</w:t>
      </w:r>
      <w:r>
        <w:rPr>
          <w:rFonts w:hint="eastAsia" w:ascii="仿宋_GB2312" w:hAnsi="ˎ̥" w:eastAsia="仿宋_GB2312"/>
          <w:b w:val="0"/>
          <w:bCs w:val="0"/>
          <w:color w:val="000000" w:themeColor="text1"/>
          <w:sz w:val="32"/>
          <w:szCs w:val="32"/>
          <w14:textFill>
            <w14:solidFill>
              <w14:schemeClr w14:val="tx1"/>
            </w14:solidFill>
          </w14:textFill>
        </w:rPr>
        <w:t>增加（减少）。</w:t>
      </w:r>
    </w:p>
    <w:p w14:paraId="019E1B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color w:val="000000" w:themeColor="text1"/>
          <w:sz w:val="32"/>
          <w:szCs w:val="32"/>
          <w14:textFill>
            <w14:solidFill>
              <w14:schemeClr w14:val="tx1"/>
            </w14:solidFill>
          </w14:textFill>
        </w:rPr>
      </w:pPr>
      <w:r>
        <w:rPr>
          <w:rFonts w:hint="eastAsia" w:ascii="仿宋_GB2312" w:hAnsi="ˎ̥" w:eastAsia="仿宋_GB2312"/>
          <w:b w:val="0"/>
          <w:bCs w:val="0"/>
          <w:color w:val="000000" w:themeColor="text1"/>
          <w:sz w:val="32"/>
          <w:szCs w:val="32"/>
          <w14:textFill>
            <w14:solidFill>
              <w14:schemeClr w14:val="tx1"/>
            </w14:solidFill>
          </w14:textFill>
        </w:rPr>
        <w:t>年末结转结余</w:t>
      </w:r>
      <w:r>
        <w:rPr>
          <w:rFonts w:hint="default" w:ascii="仿宋_GB2312" w:hAnsi="ˎ̥" w:eastAsia="仿宋_GB2312"/>
          <w:b w:val="0"/>
          <w:bCs w:val="0"/>
          <w:color w:val="000000" w:themeColor="text1"/>
          <w:sz w:val="32"/>
          <w:szCs w:val="32"/>
          <w:lang w:val="en-US"/>
          <w14:textFill>
            <w14:solidFill>
              <w14:schemeClr w14:val="tx1"/>
            </w14:solidFill>
          </w14:textFill>
        </w:rPr>
        <w:t>6,808.40</w:t>
      </w:r>
      <w:r>
        <w:rPr>
          <w:rFonts w:hint="eastAsia" w:ascii="仿宋_GB2312" w:hAnsi="ˎ̥" w:eastAsia="仿宋_GB2312"/>
          <w:b w:val="0"/>
          <w:bCs w:val="0"/>
          <w:color w:val="000000" w:themeColor="text1"/>
          <w:sz w:val="32"/>
          <w:szCs w:val="32"/>
          <w14:textFill>
            <w14:solidFill>
              <w14:schemeClr w14:val="tx1"/>
            </w14:solidFill>
          </w14:textFill>
        </w:rPr>
        <w:t>万元，主要是</w:t>
      </w:r>
      <w:r>
        <w:rPr>
          <w:rFonts w:hint="eastAsia" w:ascii="仿宋_GB2312" w:hAnsi="ˎ̥" w:eastAsia="仿宋_GB2312"/>
          <w:b w:val="0"/>
          <w:bCs w:val="0"/>
          <w:color w:val="000000" w:themeColor="text1"/>
          <w:sz w:val="32"/>
          <w:szCs w:val="32"/>
          <w:lang w:val="en-US" w:eastAsia="zh-CN"/>
          <w14:textFill>
            <w14:solidFill>
              <w14:schemeClr w14:val="tx1"/>
            </w14:solidFill>
          </w14:textFill>
        </w:rPr>
        <w:t>十四五重点项目“地震监测能力提升”年末结转资金4,775.19万元</w:t>
      </w:r>
      <w:r>
        <w:rPr>
          <w:rFonts w:hint="eastAsia" w:ascii="仿宋_GB2312" w:hAnsi="ˎ̥" w:eastAsia="仿宋_GB2312"/>
          <w:b w:val="0"/>
          <w:bCs w:val="0"/>
          <w:color w:val="000000" w:themeColor="text1"/>
          <w:sz w:val="32"/>
          <w:szCs w:val="32"/>
          <w14:textFill>
            <w14:solidFill>
              <w14:schemeClr w14:val="tx1"/>
            </w14:solidFill>
          </w14:textFill>
        </w:rPr>
        <w:t>，</w:t>
      </w:r>
      <w:r>
        <w:rPr>
          <w:rFonts w:hint="eastAsia" w:ascii="仿宋_GB2312" w:hAnsi="ˎ̥" w:eastAsia="仿宋_GB2312"/>
          <w:b w:val="0"/>
          <w:bCs w:val="0"/>
          <w:color w:val="000000" w:themeColor="text1"/>
          <w:sz w:val="32"/>
          <w:szCs w:val="32"/>
          <w:lang w:val="en-US" w:eastAsia="zh-CN"/>
          <w14:textFill>
            <w14:solidFill>
              <w14:schemeClr w14:val="tx1"/>
            </w14:solidFill>
          </w14:textFill>
        </w:rPr>
        <w:t>国债项目“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西藏巨灾防范工程项目经费</w:t>
      </w:r>
      <w:r>
        <w:rPr>
          <w:rFonts w:hint="eastAsia" w:ascii="仿宋_GB2312" w:hAnsi="ˎ̥" w:eastAsia="仿宋_GB2312"/>
          <w:b w:val="0"/>
          <w:bCs w:val="0"/>
          <w:color w:val="000000" w:themeColor="text1"/>
          <w:sz w:val="32"/>
          <w:szCs w:val="32"/>
          <w:lang w:val="en-US" w:eastAsia="zh-CN"/>
          <w14:textFill>
            <w14:solidFill>
              <w14:schemeClr w14:val="tx1"/>
            </w14:solidFill>
          </w14:textFill>
        </w:rPr>
        <w:t>”年末结转资金2,033.21万元，</w:t>
      </w:r>
      <w:r>
        <w:rPr>
          <w:rFonts w:hint="eastAsia" w:ascii="仿宋_GB2312" w:hAnsi="ˎ̥" w:eastAsia="仿宋_GB2312"/>
          <w:b w:val="0"/>
          <w:bCs w:val="0"/>
          <w:color w:val="000000" w:themeColor="text1"/>
          <w:sz w:val="32"/>
          <w:szCs w:val="32"/>
          <w14:textFill>
            <w14:solidFill>
              <w14:schemeClr w14:val="tx1"/>
            </w14:solidFill>
          </w14:textFill>
        </w:rPr>
        <w:t>较</w:t>
      </w:r>
      <w:r>
        <w:rPr>
          <w:rFonts w:hint="default" w:ascii="仿宋_GB2312" w:hAnsi="ˎ̥" w:eastAsia="仿宋_GB2312"/>
          <w:b w:val="0"/>
          <w:bCs w:val="0"/>
          <w:color w:val="000000" w:themeColor="text1"/>
          <w:sz w:val="32"/>
          <w:szCs w:val="32"/>
          <w:lang w:val="en-US"/>
          <w14:textFill>
            <w14:solidFill>
              <w14:schemeClr w14:val="tx1"/>
            </w14:solidFill>
          </w14:textFill>
        </w:rPr>
        <w:t>2023</w:t>
      </w:r>
      <w:r>
        <w:rPr>
          <w:rFonts w:hint="eastAsia" w:ascii="仿宋_GB2312" w:hAnsi="ˎ̥" w:eastAsia="仿宋_GB2312"/>
          <w:b w:val="0"/>
          <w:bCs w:val="0"/>
          <w:color w:val="000000" w:themeColor="text1"/>
          <w:sz w:val="32"/>
          <w:szCs w:val="32"/>
          <w14:textFill>
            <w14:solidFill>
              <w14:schemeClr w14:val="tx1"/>
            </w14:solidFill>
          </w14:textFill>
        </w:rPr>
        <w:t>年度决算数</w:t>
      </w:r>
      <w:r>
        <w:rPr>
          <w:rFonts w:hint="eastAsia" w:ascii="仿宋_GB2312" w:hAnsi="ˎ̥" w:eastAsia="仿宋_GB2312"/>
          <w:b w:val="0"/>
          <w:bCs w:val="0"/>
          <w:color w:val="000000" w:themeColor="text1"/>
          <w:sz w:val="32"/>
          <w:szCs w:val="32"/>
          <w:lang w:val="en-US" w:eastAsia="zh-CN"/>
          <w14:textFill>
            <w14:solidFill>
              <w14:schemeClr w14:val="tx1"/>
            </w14:solidFill>
          </w14:textFill>
        </w:rPr>
        <w:t>5,748.24万元</w:t>
      </w:r>
      <w:r>
        <w:rPr>
          <w:rFonts w:hint="eastAsia" w:ascii="仿宋_GB2312" w:hAnsi="ˎ̥" w:eastAsia="仿宋_GB2312"/>
          <w:b w:val="0"/>
          <w:bCs w:val="0"/>
          <w:color w:val="000000" w:themeColor="text1"/>
          <w:sz w:val="32"/>
          <w:szCs w:val="32"/>
          <w14:textFill>
            <w14:solidFill>
              <w14:schemeClr w14:val="tx1"/>
            </w14:solidFill>
          </w14:textFill>
        </w:rPr>
        <w:t>增加</w:t>
      </w:r>
      <w:r>
        <w:rPr>
          <w:rFonts w:hint="eastAsia" w:ascii="仿宋_GB2312" w:hAnsi="ˎ̥" w:eastAsia="仿宋_GB2312"/>
          <w:b w:val="0"/>
          <w:bCs w:val="0"/>
          <w:color w:val="000000" w:themeColor="text1"/>
          <w:sz w:val="32"/>
          <w:szCs w:val="32"/>
          <w:lang w:val="en-US" w:eastAsia="zh-CN"/>
          <w14:textFill>
            <w14:solidFill>
              <w14:schemeClr w14:val="tx1"/>
            </w14:solidFill>
          </w14:textFill>
        </w:rPr>
        <w:t>1,060.16</w:t>
      </w:r>
      <w:r>
        <w:rPr>
          <w:rFonts w:hint="eastAsia" w:ascii="仿宋_GB2312" w:hAnsi="ˎ̥" w:eastAsia="仿宋_GB2312"/>
          <w:b w:val="0"/>
          <w:bCs w:val="0"/>
          <w:color w:val="000000" w:themeColor="text1"/>
          <w:sz w:val="32"/>
          <w:szCs w:val="32"/>
          <w14:textFill>
            <w14:solidFill>
              <w14:schemeClr w14:val="tx1"/>
            </w14:solidFill>
          </w14:textFill>
        </w:rPr>
        <w:t>万元，增长</w:t>
      </w:r>
      <w:r>
        <w:rPr>
          <w:rFonts w:hint="eastAsia" w:ascii="仿宋_GB2312" w:hAnsi="ˎ̥" w:eastAsia="仿宋_GB2312"/>
          <w:b w:val="0"/>
          <w:bCs w:val="0"/>
          <w:color w:val="000000" w:themeColor="text1"/>
          <w:sz w:val="32"/>
          <w:szCs w:val="32"/>
          <w:lang w:val="en-US" w:eastAsia="zh-CN"/>
          <w14:textFill>
            <w14:solidFill>
              <w14:schemeClr w14:val="tx1"/>
            </w14:solidFill>
          </w14:textFill>
        </w:rPr>
        <w:t>18.44</w:t>
      </w:r>
      <w:r>
        <w:rPr>
          <w:rFonts w:hint="eastAsia" w:ascii="仿宋_GB2312" w:hAnsi="ˎ̥" w:eastAsia="仿宋_GB2312"/>
          <w:b w:val="0"/>
          <w:bCs w:val="0"/>
          <w:color w:val="000000" w:themeColor="text1"/>
          <w:sz w:val="32"/>
          <w:szCs w:val="32"/>
          <w14:textFill>
            <w14:solidFill>
              <w14:schemeClr w14:val="tx1"/>
            </w14:solidFill>
          </w14:textFill>
        </w:rPr>
        <w:t>%，主要原因是</w:t>
      </w:r>
      <w:r>
        <w:rPr>
          <w:rFonts w:hint="eastAsia" w:ascii="仿宋_GB2312" w:hAnsi="ˎ̥" w:eastAsia="仿宋_GB2312"/>
          <w:b w:val="0"/>
          <w:bCs w:val="0"/>
          <w:color w:val="000000" w:themeColor="text1"/>
          <w:sz w:val="32"/>
          <w:szCs w:val="32"/>
          <w:lang w:eastAsia="zh-CN"/>
          <w14:textFill>
            <w14:solidFill>
              <w14:schemeClr w14:val="tx1"/>
            </w14:solidFill>
          </w14:textFill>
        </w:rPr>
        <w:t>：</w:t>
      </w:r>
      <w:r>
        <w:rPr>
          <w:rFonts w:hint="eastAsia" w:ascii="仿宋_GB2312" w:hAnsi="ˎ̥" w:eastAsia="仿宋_GB2312"/>
          <w:b w:val="0"/>
          <w:bCs w:val="0"/>
          <w:color w:val="000000" w:themeColor="text1"/>
          <w:sz w:val="32"/>
          <w:szCs w:val="32"/>
          <w:lang w:val="en-US" w:eastAsia="zh-CN"/>
          <w14:textFill>
            <w14:solidFill>
              <w14:schemeClr w14:val="tx1"/>
            </w14:solidFill>
          </w14:textFill>
        </w:rPr>
        <w:t>重点项目年度投资计划下达，建设任务尚未开展导致结转资金增加</w:t>
      </w:r>
      <w:r>
        <w:rPr>
          <w:rFonts w:hint="eastAsia" w:ascii="仿宋_GB2312" w:hAnsi="ˎ̥" w:eastAsia="仿宋_GB2312"/>
          <w:b w:val="0"/>
          <w:bCs w:val="0"/>
          <w:color w:val="000000" w:themeColor="text1"/>
          <w:sz w:val="32"/>
          <w:szCs w:val="32"/>
          <w14:textFill>
            <w14:solidFill>
              <w14:schemeClr w14:val="tx1"/>
            </w14:solidFill>
          </w14:textFill>
        </w:rPr>
        <w:t>。</w:t>
      </w:r>
    </w:p>
    <w:p w14:paraId="7070FD7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w:t>
      </w:r>
      <w:r>
        <w:rPr>
          <w:rFonts w:hint="eastAsia" w:ascii="仿宋_GB2312" w:hAnsi="ˎ̥" w:eastAsia="仿宋_GB2312" w:cs="Times New Roman"/>
          <w:b w:val="0"/>
          <w:bCs w:val="0"/>
          <w:color w:val="000000" w:themeColor="text1"/>
          <w:sz w:val="32"/>
          <w:szCs w:val="32"/>
          <w14:textFill>
            <w14:solidFill>
              <w14:schemeClr w14:val="tx1"/>
            </w14:solidFill>
          </w14:textFill>
        </w:rPr>
        <w:t xml:space="preserve">  本年收入</w:t>
      </w:r>
      <w:r>
        <w:rPr>
          <w:rFonts w:hint="default" w:ascii="仿宋_GB2312" w:hAnsi="ˎ̥" w:eastAsia="仿宋_GB2312" w:cs="Times New Roman"/>
          <w:b w:val="0"/>
          <w:bCs w:val="0"/>
          <w:color w:val="000000" w:themeColor="text1"/>
          <w:sz w:val="32"/>
          <w:szCs w:val="32"/>
          <w:lang w:val="en-US"/>
          <w14:textFill>
            <w14:solidFill>
              <w14:schemeClr w14:val="tx1"/>
            </w14:solidFill>
          </w14:textFill>
        </w:rPr>
        <w:t>8,905.62</w:t>
      </w:r>
      <w:r>
        <w:rPr>
          <w:rFonts w:hint="eastAsia" w:ascii="仿宋_GB2312" w:hAnsi="ˎ̥" w:eastAsia="仿宋_GB2312" w:cs="Times New Roman"/>
          <w:b w:val="0"/>
          <w:bCs w:val="0"/>
          <w:color w:val="000000" w:themeColor="text1"/>
          <w:sz w:val="32"/>
          <w:szCs w:val="32"/>
          <w14:textFill>
            <w14:solidFill>
              <w14:schemeClr w14:val="tx1"/>
            </w14:solidFill>
          </w14:textFill>
        </w:rPr>
        <w:t>万元，其中：财政拨款收入</w:t>
      </w:r>
      <w:r>
        <w:rPr>
          <w:rFonts w:hint="default" w:ascii="仿宋_GB2312" w:hAnsi="ˎ̥" w:eastAsia="仿宋_GB2312" w:cs="Times New Roman"/>
          <w:b w:val="0"/>
          <w:bCs w:val="0"/>
          <w:color w:val="000000" w:themeColor="text1"/>
          <w:sz w:val="32"/>
          <w:szCs w:val="32"/>
          <w:lang w:val="en-US"/>
          <w14:textFill>
            <w14:solidFill>
              <w14:schemeClr w14:val="tx1"/>
            </w14:solidFill>
          </w14:textFill>
        </w:rPr>
        <w:t>8,905.62</w:t>
      </w:r>
      <w:r>
        <w:rPr>
          <w:rFonts w:hint="eastAsia" w:ascii="仿宋_GB2312" w:hAnsi="ˎ̥" w:eastAsia="仿宋_GB2312" w:cs="Times New Roman"/>
          <w:b w:val="0"/>
          <w:bCs w:val="0"/>
          <w:color w:val="000000" w:themeColor="text1"/>
          <w:sz w:val="32"/>
          <w:szCs w:val="32"/>
          <w14:textFill>
            <w14:solidFill>
              <w14:schemeClr w14:val="tx1"/>
            </w14:solidFill>
          </w14:textFill>
        </w:rPr>
        <w:t>万元，占</w:t>
      </w:r>
      <w:r>
        <w:rPr>
          <w:rFonts w:hint="eastAsia" w:ascii="仿宋_GB2312" w:hAnsi="ˎ̥" w:eastAsia="仿宋_GB2312" w:cs="Times New Roman"/>
          <w:b w:val="0"/>
          <w:bCs w:val="0"/>
          <w:color w:val="000000" w:themeColor="text1"/>
          <w:sz w:val="32"/>
          <w:szCs w:val="32"/>
          <w:lang w:val="en-US" w:eastAsia="zh-CN"/>
          <w14:textFill>
            <w14:solidFill>
              <w14:schemeClr w14:val="tx1"/>
            </w14:solidFill>
          </w14:textFill>
        </w:rPr>
        <w:t>100.00</w:t>
      </w:r>
      <w:r>
        <w:rPr>
          <w:rFonts w:hint="eastAsia" w:ascii="仿宋_GB2312" w:hAnsi="ˎ̥" w:eastAsia="仿宋_GB2312" w:cs="Times New Roman"/>
          <w:b w:val="0"/>
          <w:bCs w:val="0"/>
          <w:color w:val="000000" w:themeColor="text1"/>
          <w:sz w:val="32"/>
          <w:szCs w:val="32"/>
          <w14:textFill>
            <w14:solidFill>
              <w14:schemeClr w14:val="tx1"/>
            </w14:solidFill>
          </w14:textFill>
        </w:rPr>
        <w:t>%；上级补助收入</w:t>
      </w:r>
      <w:r>
        <w:rPr>
          <w:rFonts w:hint="default" w:ascii="仿宋_GB2312" w:hAnsi="ˎ̥" w:eastAsia="仿宋_GB2312" w:cs="Times New Roman"/>
          <w:b w:val="0"/>
          <w:bCs w:val="0"/>
          <w:color w:val="000000" w:themeColor="text1"/>
          <w:sz w:val="32"/>
          <w:szCs w:val="32"/>
          <w:lang w:val="en-US"/>
          <w14:textFill>
            <w14:solidFill>
              <w14:schemeClr w14:val="tx1"/>
            </w14:solidFill>
          </w14:textFill>
        </w:rPr>
        <w:t>0.00</w:t>
      </w:r>
      <w:r>
        <w:rPr>
          <w:rFonts w:hint="eastAsia" w:ascii="仿宋_GB2312" w:hAnsi="ˎ̥" w:eastAsia="仿宋_GB2312" w:cs="Times New Roman"/>
          <w:b w:val="0"/>
          <w:bCs w:val="0"/>
          <w:color w:val="000000" w:themeColor="text1"/>
          <w:sz w:val="32"/>
          <w:szCs w:val="32"/>
          <w14:textFill>
            <w14:solidFill>
              <w14:schemeClr w14:val="tx1"/>
            </w14:solidFill>
          </w14:textFill>
        </w:rPr>
        <w:t>万元，</w:t>
      </w:r>
      <w:r>
        <w:rPr>
          <w:rFonts w:hint="eastAsia" w:ascii="仿宋_GB2312" w:hAnsi="ˎ̥" w:eastAsia="仿宋_GB2312" w:cs="Times New Roman"/>
          <w:b w:val="0"/>
          <w:bCs w:val="0"/>
          <w:color w:val="000000" w:themeColor="text1"/>
          <w:sz w:val="32"/>
          <w:szCs w:val="32"/>
          <w:lang w:val="en-US" w:eastAsia="zh-CN"/>
          <w14:textFill>
            <w14:solidFill>
              <w14:schemeClr w14:val="tx1"/>
            </w14:solidFill>
          </w14:textFill>
        </w:rPr>
        <w:t>占0</w:t>
      </w:r>
      <w:r>
        <w:rPr>
          <w:rFonts w:hint="eastAsia" w:ascii="仿宋_GB2312" w:hAnsi="ˎ̥" w:eastAsia="仿宋_GB2312" w:cs="Times New Roman"/>
          <w:b w:val="0"/>
          <w:bCs w:val="0"/>
          <w:color w:val="000000" w:themeColor="text1"/>
          <w:sz w:val="32"/>
          <w:szCs w:val="32"/>
          <w14:textFill>
            <w14:solidFill>
              <w14:schemeClr w14:val="tx1"/>
            </w14:solidFill>
          </w14:textFill>
        </w:rPr>
        <w:t>%；事业收入</w:t>
      </w:r>
      <w:r>
        <w:rPr>
          <w:rFonts w:hint="default" w:ascii="仿宋_GB2312" w:hAnsi="ˎ̥" w:eastAsia="仿宋_GB2312" w:cs="Times New Roman"/>
          <w:b w:val="0"/>
          <w:bCs w:val="0"/>
          <w:color w:val="000000" w:themeColor="text1"/>
          <w:sz w:val="32"/>
          <w:szCs w:val="32"/>
          <w:lang w:val="en-US"/>
          <w14:textFill>
            <w14:solidFill>
              <w14:schemeClr w14:val="tx1"/>
            </w14:solidFill>
          </w14:textFill>
        </w:rPr>
        <w:t>0.00</w:t>
      </w:r>
      <w:r>
        <w:rPr>
          <w:rFonts w:hint="eastAsia" w:ascii="仿宋_GB2312" w:hAnsi="ˎ̥" w:eastAsia="仿宋_GB2312" w:cs="Times New Roman"/>
          <w:b w:val="0"/>
          <w:bCs w:val="0"/>
          <w:color w:val="000000" w:themeColor="text1"/>
          <w:sz w:val="32"/>
          <w:szCs w:val="32"/>
          <w14:textFill>
            <w14:solidFill>
              <w14:schemeClr w14:val="tx1"/>
            </w14:solidFill>
          </w14:textFill>
        </w:rPr>
        <w:t>万元，占</w:t>
      </w:r>
      <w:r>
        <w:rPr>
          <w:rFonts w:hint="eastAsia" w:ascii="仿宋_GB2312" w:hAnsi="ˎ̥" w:eastAsia="仿宋_GB2312" w:cs="Times New Roman"/>
          <w:b w:val="0"/>
          <w:bCs w:val="0"/>
          <w:color w:val="000000" w:themeColor="text1"/>
          <w:sz w:val="32"/>
          <w:szCs w:val="32"/>
          <w:lang w:val="en-US" w:eastAsia="zh-CN"/>
          <w14:textFill>
            <w14:solidFill>
              <w14:schemeClr w14:val="tx1"/>
            </w14:solidFill>
          </w14:textFill>
        </w:rPr>
        <w:t>0</w:t>
      </w:r>
      <w:r>
        <w:rPr>
          <w:rFonts w:hint="eastAsia" w:ascii="仿宋_GB2312" w:hAnsi="ˎ̥" w:eastAsia="仿宋_GB2312" w:cs="Times New Roman"/>
          <w:b w:val="0"/>
          <w:bCs w:val="0"/>
          <w:color w:val="000000" w:themeColor="text1"/>
          <w:sz w:val="32"/>
          <w:szCs w:val="32"/>
          <w14:textFill>
            <w14:solidFill>
              <w14:schemeClr w14:val="tx1"/>
            </w14:solidFill>
          </w14:textFill>
        </w:rPr>
        <w:t>%；经营收入</w:t>
      </w:r>
      <w:r>
        <w:rPr>
          <w:rFonts w:hint="default" w:ascii="仿宋_GB2312" w:hAnsi="ˎ̥" w:eastAsia="仿宋_GB2312" w:cs="Times New Roman"/>
          <w:b w:val="0"/>
          <w:bCs w:val="0"/>
          <w:color w:val="000000" w:themeColor="text1"/>
          <w:sz w:val="32"/>
          <w:szCs w:val="32"/>
          <w:lang w:val="en-US"/>
          <w14:textFill>
            <w14:solidFill>
              <w14:schemeClr w14:val="tx1"/>
            </w14:solidFill>
          </w14:textFill>
        </w:rPr>
        <w:t>0.00</w:t>
      </w:r>
      <w:r>
        <w:rPr>
          <w:rFonts w:hint="eastAsia" w:ascii="仿宋_GB2312" w:hAnsi="ˎ̥" w:eastAsia="仿宋_GB2312" w:cs="Times New Roman"/>
          <w:b w:val="0"/>
          <w:bCs w:val="0"/>
          <w:color w:val="000000" w:themeColor="text1"/>
          <w:sz w:val="32"/>
          <w:szCs w:val="32"/>
          <w14:textFill>
            <w14:solidFill>
              <w14:schemeClr w14:val="tx1"/>
            </w14:solidFill>
          </w14:textFill>
        </w:rPr>
        <w:t>万元，占</w:t>
      </w:r>
      <w:r>
        <w:rPr>
          <w:rFonts w:hint="eastAsia" w:ascii="仿宋_GB2312" w:hAnsi="ˎ̥" w:eastAsia="仿宋_GB2312" w:cs="Times New Roman"/>
          <w:b w:val="0"/>
          <w:bCs w:val="0"/>
          <w:color w:val="000000" w:themeColor="text1"/>
          <w:sz w:val="32"/>
          <w:szCs w:val="32"/>
          <w:lang w:val="en-US" w:eastAsia="zh-CN"/>
          <w14:textFill>
            <w14:solidFill>
              <w14:schemeClr w14:val="tx1"/>
            </w14:solidFill>
          </w14:textFill>
        </w:rPr>
        <w:t>0</w:t>
      </w:r>
      <w:r>
        <w:rPr>
          <w:rFonts w:hint="eastAsia" w:ascii="仿宋_GB2312" w:hAnsi="ˎ̥" w:eastAsia="仿宋_GB2312" w:cs="Times New Roman"/>
          <w:b w:val="0"/>
          <w:bCs w:val="0"/>
          <w:color w:val="000000" w:themeColor="text1"/>
          <w:sz w:val="32"/>
          <w:szCs w:val="32"/>
          <w14:textFill>
            <w14:solidFill>
              <w14:schemeClr w14:val="tx1"/>
            </w14:solidFill>
          </w14:textFill>
        </w:rPr>
        <w:t>%；附属单位上缴收入</w:t>
      </w:r>
      <w:r>
        <w:rPr>
          <w:rFonts w:hint="default" w:ascii="仿宋_GB2312" w:hAnsi="ˎ̥" w:eastAsia="仿宋_GB2312" w:cs="Times New Roman"/>
          <w:b w:val="0"/>
          <w:bCs w:val="0"/>
          <w:color w:val="000000" w:themeColor="text1"/>
          <w:sz w:val="32"/>
          <w:szCs w:val="32"/>
          <w:lang w:val="en-US"/>
          <w14:textFill>
            <w14:solidFill>
              <w14:schemeClr w14:val="tx1"/>
            </w14:solidFill>
          </w14:textFill>
        </w:rPr>
        <w:t>0.00</w:t>
      </w:r>
      <w:r>
        <w:rPr>
          <w:rFonts w:hint="eastAsia" w:ascii="仿宋_GB2312" w:hAnsi="ˎ̥" w:eastAsia="仿宋_GB2312" w:cs="Times New Roman"/>
          <w:b w:val="0"/>
          <w:bCs w:val="0"/>
          <w:color w:val="000000" w:themeColor="text1"/>
          <w:sz w:val="32"/>
          <w:szCs w:val="32"/>
          <w14:textFill>
            <w14:solidFill>
              <w14:schemeClr w14:val="tx1"/>
            </w14:solidFill>
          </w14:textFill>
        </w:rPr>
        <w:t>万元，占</w:t>
      </w:r>
      <w:r>
        <w:rPr>
          <w:rFonts w:hint="eastAsia" w:ascii="仿宋_GB2312" w:hAnsi="ˎ̥" w:eastAsia="仿宋_GB2312" w:cs="Times New Roman"/>
          <w:b w:val="0"/>
          <w:bCs w:val="0"/>
          <w:color w:val="000000" w:themeColor="text1"/>
          <w:sz w:val="32"/>
          <w:szCs w:val="32"/>
          <w:lang w:val="en-US" w:eastAsia="zh-CN"/>
          <w14:textFill>
            <w14:solidFill>
              <w14:schemeClr w14:val="tx1"/>
            </w14:solidFill>
          </w14:textFill>
        </w:rPr>
        <w:t>0</w:t>
      </w:r>
      <w:r>
        <w:rPr>
          <w:rFonts w:hint="eastAsia" w:ascii="仿宋_GB2312" w:hAnsi="ˎ̥" w:eastAsia="仿宋_GB2312" w:cs="Times New Roman"/>
          <w:b w:val="0"/>
          <w:bCs w:val="0"/>
          <w:color w:val="000000" w:themeColor="text1"/>
          <w:sz w:val="32"/>
          <w:szCs w:val="32"/>
          <w14:textFill>
            <w14:solidFill>
              <w14:schemeClr w14:val="tx1"/>
            </w14:solidFill>
          </w14:textFill>
        </w:rPr>
        <w:t>%；其他收入</w:t>
      </w:r>
      <w:r>
        <w:rPr>
          <w:rFonts w:hint="default" w:ascii="仿宋_GB2312" w:hAnsi="ˎ̥" w:eastAsia="仿宋_GB2312" w:cs="Times New Roman"/>
          <w:b w:val="0"/>
          <w:bCs w:val="0"/>
          <w:color w:val="000000" w:themeColor="text1"/>
          <w:sz w:val="32"/>
          <w:szCs w:val="32"/>
          <w:lang w:val="en-US"/>
          <w14:textFill>
            <w14:solidFill>
              <w14:schemeClr w14:val="tx1"/>
            </w14:solidFill>
          </w14:textFill>
        </w:rPr>
        <w:t>0.00</w:t>
      </w:r>
      <w:r>
        <w:rPr>
          <w:rFonts w:hint="eastAsia" w:ascii="仿宋_GB2312" w:hAnsi="ˎ̥" w:eastAsia="仿宋_GB2312" w:cs="Times New Roman"/>
          <w:b w:val="0"/>
          <w:bCs w:val="0"/>
          <w:color w:val="000000" w:themeColor="text1"/>
          <w:sz w:val="32"/>
          <w:szCs w:val="32"/>
          <w14:textFill>
            <w14:solidFill>
              <w14:schemeClr w14:val="tx1"/>
            </w14:solidFill>
          </w14:textFill>
        </w:rPr>
        <w:t>万元，占</w:t>
      </w:r>
      <w:r>
        <w:rPr>
          <w:rFonts w:hint="eastAsia" w:ascii="仿宋_GB2312" w:hAnsi="ˎ̥" w:eastAsia="仿宋_GB2312" w:cs="Times New Roman"/>
          <w:b w:val="0"/>
          <w:bCs w:val="0"/>
          <w:color w:val="000000" w:themeColor="text1"/>
          <w:sz w:val="32"/>
          <w:szCs w:val="32"/>
          <w:lang w:val="en-US" w:eastAsia="zh-CN"/>
          <w14:textFill>
            <w14:solidFill>
              <w14:schemeClr w14:val="tx1"/>
            </w14:solidFill>
          </w14:textFill>
        </w:rPr>
        <w:t>0</w:t>
      </w:r>
      <w:r>
        <w:rPr>
          <w:rFonts w:hint="eastAsia" w:ascii="仿宋_GB2312" w:hAnsi="ˎ̥" w:eastAsia="仿宋_GB2312" w:cs="Times New Roman"/>
          <w:b w:val="0"/>
          <w:bCs w:val="0"/>
          <w:color w:val="000000" w:themeColor="text1"/>
          <w:sz w:val="32"/>
          <w:szCs w:val="32"/>
          <w14:textFill>
            <w14:solidFill>
              <w14:schemeClr w14:val="tx1"/>
            </w14:solidFill>
          </w14:textFill>
        </w:rPr>
        <w:t>%。</w:t>
      </w:r>
    </w:p>
    <w:p w14:paraId="5DC00958">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14:paraId="3F3FF33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s="Times New Roman"/>
          <w:b w:val="0"/>
          <w:bCs w:val="0"/>
          <w:color w:val="000000" w:themeColor="text1"/>
          <w:sz w:val="32"/>
          <w:szCs w:val="32"/>
          <w14:textFill>
            <w14:solidFill>
              <w14:schemeClr w14:val="tx1"/>
            </w14:solidFill>
          </w14:textFill>
        </w:rPr>
      </w:pPr>
      <w:r>
        <w:rPr>
          <w:rFonts w:hint="eastAsia" w:ascii="仿宋_GB2312" w:hAnsi="ˎ̥" w:eastAsia="仿宋_GB2312" w:cs="Times New Roman"/>
          <w:b w:val="0"/>
          <w:bCs w:val="0"/>
          <w:color w:val="000000" w:themeColor="text1"/>
          <w:sz w:val="32"/>
          <w:szCs w:val="32"/>
          <w14:textFill>
            <w14:solidFill>
              <w14:schemeClr w14:val="tx1"/>
            </w14:solidFill>
          </w14:textFill>
        </w:rPr>
        <w:t>本年支出</w:t>
      </w:r>
      <w:r>
        <w:rPr>
          <w:rFonts w:hint="default" w:ascii="仿宋_GB2312" w:hAnsi="ˎ̥" w:eastAsia="仿宋_GB2312" w:cs="Times New Roman"/>
          <w:b w:val="0"/>
          <w:bCs w:val="0"/>
          <w:color w:val="000000" w:themeColor="text1"/>
          <w:sz w:val="32"/>
          <w:szCs w:val="32"/>
          <w:lang w:val="en-US"/>
          <w14:textFill>
            <w14:solidFill>
              <w14:schemeClr w14:val="tx1"/>
            </w14:solidFill>
          </w14:textFill>
        </w:rPr>
        <w:t>7,845.47</w:t>
      </w:r>
      <w:r>
        <w:rPr>
          <w:rFonts w:hint="eastAsia" w:ascii="仿宋_GB2312" w:hAnsi="ˎ̥" w:eastAsia="仿宋_GB2312" w:cs="Times New Roman"/>
          <w:b w:val="0"/>
          <w:bCs w:val="0"/>
          <w:color w:val="000000" w:themeColor="text1"/>
          <w:sz w:val="32"/>
          <w:szCs w:val="32"/>
          <w14:textFill>
            <w14:solidFill>
              <w14:schemeClr w14:val="tx1"/>
            </w14:solidFill>
          </w14:textFill>
        </w:rPr>
        <w:t>万元，其中：基本支出</w:t>
      </w:r>
      <w:r>
        <w:rPr>
          <w:rFonts w:hint="default" w:ascii="仿宋_GB2312" w:hAnsi="ˎ̥" w:eastAsia="仿宋_GB2312" w:cs="Times New Roman"/>
          <w:b w:val="0"/>
          <w:bCs w:val="0"/>
          <w:color w:val="000000" w:themeColor="text1"/>
          <w:sz w:val="32"/>
          <w:szCs w:val="32"/>
          <w:lang w:val="en-US"/>
          <w14:textFill>
            <w14:solidFill>
              <w14:schemeClr w14:val="tx1"/>
            </w14:solidFill>
          </w14:textFill>
        </w:rPr>
        <w:t>20.12</w:t>
      </w:r>
      <w:r>
        <w:rPr>
          <w:rFonts w:hint="eastAsia" w:ascii="仿宋_GB2312" w:hAnsi="ˎ̥" w:eastAsia="仿宋_GB2312" w:cs="Times New Roman"/>
          <w:b w:val="0"/>
          <w:bCs w:val="0"/>
          <w:color w:val="000000" w:themeColor="text1"/>
          <w:sz w:val="32"/>
          <w:szCs w:val="32"/>
          <w14:textFill>
            <w14:solidFill>
              <w14:schemeClr w14:val="tx1"/>
            </w14:solidFill>
          </w14:textFill>
        </w:rPr>
        <w:t>万元，占</w:t>
      </w:r>
      <w:r>
        <w:rPr>
          <w:rFonts w:hint="eastAsia" w:ascii="仿宋_GB2312" w:hAnsi="ˎ̥" w:eastAsia="仿宋_GB2312" w:cs="Times New Roman"/>
          <w:b w:val="0"/>
          <w:bCs w:val="0"/>
          <w:color w:val="000000" w:themeColor="text1"/>
          <w:sz w:val="32"/>
          <w:szCs w:val="32"/>
          <w:lang w:val="en-US" w:eastAsia="zh-CN"/>
          <w14:textFill>
            <w14:solidFill>
              <w14:schemeClr w14:val="tx1"/>
            </w14:solidFill>
          </w14:textFill>
        </w:rPr>
        <w:t>0.2</w:t>
      </w:r>
      <w:r>
        <w:rPr>
          <w:rFonts w:hint="eastAsia" w:ascii="仿宋_GB2312" w:hAnsi="ˎ̥" w:eastAsia="仿宋_GB2312" w:cs="Times New Roman"/>
          <w:b w:val="0"/>
          <w:bCs w:val="0"/>
          <w:color w:val="000000" w:themeColor="text1"/>
          <w:sz w:val="32"/>
          <w:szCs w:val="32"/>
          <w14:textFill>
            <w14:solidFill>
              <w14:schemeClr w14:val="tx1"/>
            </w14:solidFill>
          </w14:textFill>
        </w:rPr>
        <w:t>%；项目支出</w:t>
      </w:r>
      <w:r>
        <w:rPr>
          <w:rFonts w:hint="default" w:ascii="仿宋_GB2312" w:hAnsi="ˎ̥" w:eastAsia="仿宋_GB2312" w:cs="Times New Roman"/>
          <w:b w:val="0"/>
          <w:bCs w:val="0"/>
          <w:color w:val="000000" w:themeColor="text1"/>
          <w:sz w:val="32"/>
          <w:szCs w:val="32"/>
          <w:lang w:val="en-US"/>
          <w14:textFill>
            <w14:solidFill>
              <w14:schemeClr w14:val="tx1"/>
            </w14:solidFill>
          </w14:textFill>
        </w:rPr>
        <w:t>7,825.34</w:t>
      </w:r>
      <w:r>
        <w:rPr>
          <w:rFonts w:hint="eastAsia" w:ascii="仿宋_GB2312" w:hAnsi="ˎ̥" w:eastAsia="仿宋_GB2312" w:cs="Times New Roman"/>
          <w:b w:val="0"/>
          <w:bCs w:val="0"/>
          <w:color w:val="000000" w:themeColor="text1"/>
          <w:sz w:val="32"/>
          <w:szCs w:val="32"/>
          <w14:textFill>
            <w14:solidFill>
              <w14:schemeClr w14:val="tx1"/>
            </w14:solidFill>
          </w14:textFill>
        </w:rPr>
        <w:t>万元，占</w:t>
      </w:r>
      <w:r>
        <w:rPr>
          <w:rFonts w:hint="eastAsia" w:ascii="仿宋_GB2312" w:hAnsi="ˎ̥" w:eastAsia="仿宋_GB2312" w:cs="Times New Roman"/>
          <w:b w:val="0"/>
          <w:bCs w:val="0"/>
          <w:color w:val="000000" w:themeColor="text1"/>
          <w:sz w:val="32"/>
          <w:szCs w:val="32"/>
          <w:lang w:val="en-US" w:eastAsia="zh-CN"/>
          <w14:textFill>
            <w14:solidFill>
              <w14:schemeClr w14:val="tx1"/>
            </w14:solidFill>
          </w14:textFill>
        </w:rPr>
        <w:t>99.80</w:t>
      </w:r>
      <w:r>
        <w:rPr>
          <w:rFonts w:hint="eastAsia" w:ascii="仿宋_GB2312" w:hAnsi="ˎ̥" w:eastAsia="仿宋_GB2312" w:cs="Times New Roman"/>
          <w:b w:val="0"/>
          <w:bCs w:val="0"/>
          <w:color w:val="000000" w:themeColor="text1"/>
          <w:sz w:val="32"/>
          <w:szCs w:val="32"/>
          <w14:textFill>
            <w14:solidFill>
              <w14:schemeClr w14:val="tx1"/>
            </w14:solidFill>
          </w14:textFill>
        </w:rPr>
        <w:t>%；上缴上级支出</w:t>
      </w:r>
      <w:r>
        <w:rPr>
          <w:rFonts w:hint="default" w:ascii="仿宋_GB2312" w:hAnsi="ˎ̥" w:eastAsia="仿宋_GB2312" w:cs="Times New Roman"/>
          <w:b w:val="0"/>
          <w:bCs w:val="0"/>
          <w:color w:val="000000" w:themeColor="text1"/>
          <w:sz w:val="32"/>
          <w:szCs w:val="32"/>
          <w:lang w:val="en-US"/>
          <w14:textFill>
            <w14:solidFill>
              <w14:schemeClr w14:val="tx1"/>
            </w14:solidFill>
          </w14:textFill>
        </w:rPr>
        <w:t>0.00</w:t>
      </w:r>
      <w:r>
        <w:rPr>
          <w:rFonts w:hint="eastAsia" w:ascii="仿宋_GB2312" w:hAnsi="ˎ̥" w:eastAsia="仿宋_GB2312" w:cs="Times New Roman"/>
          <w:b w:val="0"/>
          <w:bCs w:val="0"/>
          <w:color w:val="000000" w:themeColor="text1"/>
          <w:sz w:val="32"/>
          <w:szCs w:val="32"/>
          <w14:textFill>
            <w14:solidFill>
              <w14:schemeClr w14:val="tx1"/>
            </w14:solidFill>
          </w14:textFill>
        </w:rPr>
        <w:t>万元，占</w:t>
      </w:r>
      <w:r>
        <w:rPr>
          <w:rFonts w:hint="eastAsia" w:ascii="仿宋_GB2312" w:hAnsi="ˎ̥" w:eastAsia="仿宋_GB2312" w:cs="Times New Roman"/>
          <w:b w:val="0"/>
          <w:bCs w:val="0"/>
          <w:color w:val="000000" w:themeColor="text1"/>
          <w:sz w:val="32"/>
          <w:szCs w:val="32"/>
          <w:lang w:val="en-US" w:eastAsia="zh-CN"/>
          <w14:textFill>
            <w14:solidFill>
              <w14:schemeClr w14:val="tx1"/>
            </w14:solidFill>
          </w14:textFill>
        </w:rPr>
        <w:t>0</w:t>
      </w:r>
      <w:r>
        <w:rPr>
          <w:rFonts w:hint="eastAsia" w:ascii="仿宋_GB2312" w:hAnsi="ˎ̥" w:eastAsia="仿宋_GB2312" w:cs="Times New Roman"/>
          <w:b w:val="0"/>
          <w:bCs w:val="0"/>
          <w:color w:val="000000" w:themeColor="text1"/>
          <w:sz w:val="32"/>
          <w:szCs w:val="32"/>
          <w14:textFill>
            <w14:solidFill>
              <w14:schemeClr w14:val="tx1"/>
            </w14:solidFill>
          </w14:textFill>
        </w:rPr>
        <w:t>%；经营支出</w:t>
      </w:r>
      <w:r>
        <w:rPr>
          <w:rFonts w:hint="default" w:ascii="仿宋_GB2312" w:hAnsi="ˎ̥" w:eastAsia="仿宋_GB2312" w:cs="Times New Roman"/>
          <w:b w:val="0"/>
          <w:bCs w:val="0"/>
          <w:color w:val="000000" w:themeColor="text1"/>
          <w:sz w:val="32"/>
          <w:szCs w:val="32"/>
          <w:lang w:val="en-US"/>
          <w14:textFill>
            <w14:solidFill>
              <w14:schemeClr w14:val="tx1"/>
            </w14:solidFill>
          </w14:textFill>
        </w:rPr>
        <w:t>0.00</w:t>
      </w:r>
      <w:r>
        <w:rPr>
          <w:rFonts w:hint="eastAsia" w:ascii="仿宋_GB2312" w:hAnsi="ˎ̥" w:eastAsia="仿宋_GB2312" w:cs="Times New Roman"/>
          <w:b w:val="0"/>
          <w:bCs w:val="0"/>
          <w:color w:val="000000" w:themeColor="text1"/>
          <w:sz w:val="32"/>
          <w:szCs w:val="32"/>
          <w14:textFill>
            <w14:solidFill>
              <w14:schemeClr w14:val="tx1"/>
            </w14:solidFill>
          </w14:textFill>
        </w:rPr>
        <w:t>万元，占</w:t>
      </w:r>
      <w:r>
        <w:rPr>
          <w:rFonts w:hint="eastAsia" w:ascii="仿宋_GB2312" w:hAnsi="ˎ̥" w:eastAsia="仿宋_GB2312" w:cs="Times New Roman"/>
          <w:b w:val="0"/>
          <w:bCs w:val="0"/>
          <w:color w:val="000000" w:themeColor="text1"/>
          <w:sz w:val="32"/>
          <w:szCs w:val="32"/>
          <w:lang w:val="en-US" w:eastAsia="zh-CN"/>
          <w14:textFill>
            <w14:solidFill>
              <w14:schemeClr w14:val="tx1"/>
            </w14:solidFill>
          </w14:textFill>
        </w:rPr>
        <w:t>0</w:t>
      </w:r>
      <w:r>
        <w:rPr>
          <w:rFonts w:hint="eastAsia" w:ascii="仿宋_GB2312" w:hAnsi="ˎ̥" w:eastAsia="仿宋_GB2312" w:cs="Times New Roman"/>
          <w:b w:val="0"/>
          <w:bCs w:val="0"/>
          <w:color w:val="000000" w:themeColor="text1"/>
          <w:sz w:val="32"/>
          <w:szCs w:val="32"/>
          <w14:textFill>
            <w14:solidFill>
              <w14:schemeClr w14:val="tx1"/>
            </w14:solidFill>
          </w14:textFill>
        </w:rPr>
        <w:t>%；对附属单位补助支出</w:t>
      </w:r>
      <w:r>
        <w:rPr>
          <w:rFonts w:hint="default" w:ascii="仿宋_GB2312" w:hAnsi="ˎ̥" w:eastAsia="仿宋_GB2312" w:cs="Times New Roman"/>
          <w:b w:val="0"/>
          <w:bCs w:val="0"/>
          <w:color w:val="000000" w:themeColor="text1"/>
          <w:sz w:val="32"/>
          <w:szCs w:val="32"/>
          <w:lang w:val="en-US"/>
          <w14:textFill>
            <w14:solidFill>
              <w14:schemeClr w14:val="tx1"/>
            </w14:solidFill>
          </w14:textFill>
        </w:rPr>
        <w:t>0.00</w:t>
      </w:r>
      <w:r>
        <w:rPr>
          <w:rFonts w:hint="eastAsia" w:ascii="仿宋_GB2312" w:hAnsi="ˎ̥" w:eastAsia="仿宋_GB2312" w:cs="Times New Roman"/>
          <w:b w:val="0"/>
          <w:bCs w:val="0"/>
          <w:color w:val="000000" w:themeColor="text1"/>
          <w:sz w:val="32"/>
          <w:szCs w:val="32"/>
          <w14:textFill>
            <w14:solidFill>
              <w14:schemeClr w14:val="tx1"/>
            </w14:solidFill>
          </w14:textFill>
        </w:rPr>
        <w:t>万元，占</w:t>
      </w:r>
      <w:r>
        <w:rPr>
          <w:rFonts w:hint="eastAsia" w:ascii="仿宋_GB2312" w:hAnsi="ˎ̥" w:eastAsia="仿宋_GB2312" w:cs="Times New Roman"/>
          <w:b w:val="0"/>
          <w:bCs w:val="0"/>
          <w:color w:val="000000" w:themeColor="text1"/>
          <w:sz w:val="32"/>
          <w:szCs w:val="32"/>
          <w:lang w:val="en-US" w:eastAsia="zh-CN"/>
          <w14:textFill>
            <w14:solidFill>
              <w14:schemeClr w14:val="tx1"/>
            </w14:solidFill>
          </w14:textFill>
        </w:rPr>
        <w:t>0</w:t>
      </w:r>
      <w:r>
        <w:rPr>
          <w:rFonts w:hint="eastAsia" w:ascii="仿宋_GB2312" w:hAnsi="ˎ̥" w:eastAsia="仿宋_GB2312" w:cs="Times New Roman"/>
          <w:b w:val="0"/>
          <w:bCs w:val="0"/>
          <w:color w:val="000000" w:themeColor="text1"/>
          <w:sz w:val="32"/>
          <w:szCs w:val="32"/>
          <w14:textFill>
            <w14:solidFill>
              <w14:schemeClr w14:val="tx1"/>
            </w14:solidFill>
          </w14:textFill>
        </w:rPr>
        <w:t>%。</w:t>
      </w:r>
    </w:p>
    <w:p w14:paraId="60F693E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四、财政拨款收入支出决算总体情况说明</w:t>
      </w:r>
    </w:p>
    <w:p w14:paraId="2FDB411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年度财政拨款收入</w:t>
      </w:r>
      <w:r>
        <w:rPr>
          <w:rFonts w:hint="default" w:ascii="仿宋_GB2312" w:hAnsi="ˎ̥" w:eastAsia="仿宋_GB2312"/>
          <w:color w:val="000000" w:themeColor="text1"/>
          <w:sz w:val="32"/>
          <w:szCs w:val="32"/>
          <w:lang w:val="en-US"/>
          <w14:textFill>
            <w14:solidFill>
              <w14:schemeClr w14:val="tx1"/>
            </w14:solidFill>
          </w14:textFill>
        </w:rPr>
        <w:t>8,905.62</w:t>
      </w:r>
      <w:r>
        <w:rPr>
          <w:rFonts w:hint="eastAsia" w:ascii="仿宋_GB2312" w:hAnsi="ˎ̥" w:eastAsia="仿宋_GB2312"/>
          <w:color w:val="000000" w:themeColor="text1"/>
          <w:sz w:val="32"/>
          <w:szCs w:val="32"/>
          <w14:textFill>
            <w14:solidFill>
              <w14:schemeClr w14:val="tx1"/>
            </w14:solidFill>
          </w14:textFill>
        </w:rPr>
        <w:t>万元，支出</w:t>
      </w:r>
      <w:r>
        <w:rPr>
          <w:rFonts w:hint="default" w:ascii="仿宋_GB2312" w:hAnsi="ˎ̥" w:eastAsia="仿宋_GB2312"/>
          <w:color w:val="000000" w:themeColor="text1"/>
          <w:sz w:val="32"/>
          <w:szCs w:val="32"/>
          <w:lang w:val="en-US"/>
          <w14:textFill>
            <w14:solidFill>
              <w14:schemeClr w14:val="tx1"/>
            </w14:solidFill>
          </w14:textFill>
        </w:rPr>
        <w:t>7,845.47</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年度相比，财政拨款收入增加</w:t>
      </w:r>
      <w:r>
        <w:rPr>
          <w:rFonts w:hint="eastAsia" w:ascii="仿宋_GB2312" w:hAnsi="ˎ̥" w:eastAsia="仿宋_GB2312"/>
          <w:color w:val="000000" w:themeColor="text1"/>
          <w:sz w:val="32"/>
          <w:szCs w:val="32"/>
          <w:lang w:val="en-US" w:eastAsia="zh-CN"/>
          <w14:textFill>
            <w14:solidFill>
              <w14:schemeClr w14:val="tx1"/>
            </w14:solidFill>
          </w14:textFill>
        </w:rPr>
        <w:t>3,016.62</w:t>
      </w:r>
      <w:r>
        <w:rPr>
          <w:rFonts w:hint="eastAsia" w:ascii="仿宋_GB2312" w:hAnsi="ˎ̥" w:eastAsia="仿宋_GB2312"/>
          <w:color w:val="000000" w:themeColor="text1"/>
          <w:sz w:val="32"/>
          <w:szCs w:val="32"/>
          <w14:textFill>
            <w14:solidFill>
              <w14:schemeClr w14:val="tx1"/>
            </w14:solidFill>
          </w14:textFill>
        </w:rPr>
        <w:t>万元，增长（下降）</w:t>
      </w:r>
      <w:r>
        <w:rPr>
          <w:rFonts w:hint="eastAsia" w:ascii="仿宋_GB2312" w:hAnsi="ˎ̥" w:eastAsia="仿宋_GB2312"/>
          <w:color w:val="000000" w:themeColor="text1"/>
          <w:sz w:val="32"/>
          <w:szCs w:val="32"/>
          <w:lang w:val="en-US" w:eastAsia="zh-CN"/>
          <w14:textFill>
            <w14:solidFill>
              <w14:schemeClr w14:val="tx1"/>
            </w14:solidFill>
          </w14:textFill>
        </w:rPr>
        <w:t>51.22</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ˎ̥" w:eastAsia="仿宋_GB2312"/>
          <w:b w:val="0"/>
          <w:bCs w:val="0"/>
          <w:color w:val="000000" w:themeColor="text1"/>
          <w:sz w:val="32"/>
          <w:szCs w:val="32"/>
          <w:lang w:val="en-US" w:eastAsia="zh-CN"/>
          <w14:textFill>
            <w14:solidFill>
              <w14:schemeClr w14:val="tx1"/>
            </w14:solidFill>
          </w14:textFill>
        </w:rPr>
        <w:t>十四五重点项目“地震监测能力提升”项目及国债项目“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西藏巨灾防范工程项目经费</w:t>
      </w:r>
      <w:r>
        <w:rPr>
          <w:rFonts w:hint="eastAsia" w:ascii="仿宋_GB2312" w:hAnsi="ˎ̥" w:eastAsia="仿宋_GB2312"/>
          <w:b w:val="0"/>
          <w:bCs w:val="0"/>
          <w:color w:val="000000" w:themeColor="text1"/>
          <w:sz w:val="32"/>
          <w:szCs w:val="32"/>
          <w:lang w:val="en-US" w:eastAsia="zh-CN"/>
          <w14:textFill>
            <w14:solidFill>
              <w14:schemeClr w14:val="tx1"/>
            </w14:solidFill>
          </w14:textFill>
        </w:rPr>
        <w:t>”年度建设资金下达。</w:t>
      </w:r>
      <w:r>
        <w:rPr>
          <w:rFonts w:hint="eastAsia" w:ascii="仿宋_GB2312" w:hAnsi="ˎ̥" w:eastAsia="仿宋_GB2312"/>
          <w:color w:val="000000" w:themeColor="text1"/>
          <w:sz w:val="32"/>
          <w:szCs w:val="32"/>
          <w14:textFill>
            <w14:solidFill>
              <w14:schemeClr w14:val="tx1"/>
            </w14:solidFill>
          </w14:textFill>
        </w:rPr>
        <w:t>支出增加</w:t>
      </w:r>
      <w:r>
        <w:rPr>
          <w:rFonts w:hint="eastAsia" w:ascii="仿宋_GB2312" w:hAnsi="ˎ̥" w:eastAsia="仿宋_GB2312"/>
          <w:color w:val="000000" w:themeColor="text1"/>
          <w:sz w:val="32"/>
          <w:szCs w:val="32"/>
          <w:lang w:val="en-US" w:eastAsia="zh-CN"/>
          <w14:textFill>
            <w14:solidFill>
              <w14:schemeClr w14:val="tx1"/>
            </w14:solidFill>
          </w14:textFill>
        </w:rPr>
        <w:t>7,542.48</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2489.28%</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ˎ̥" w:eastAsia="仿宋_GB2312"/>
          <w:b w:val="0"/>
          <w:bCs w:val="0"/>
          <w:color w:val="000000" w:themeColor="text1"/>
          <w:sz w:val="32"/>
          <w:szCs w:val="32"/>
          <w:lang w:val="en-US" w:eastAsia="zh-CN"/>
          <w14:textFill>
            <w14:solidFill>
              <w14:schemeClr w14:val="tx1"/>
            </w14:solidFill>
          </w14:textFill>
        </w:rPr>
        <w:t>十四五重点项目“地震监测能力提升”项目及国债项目“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西藏巨灾防范工程项目经费</w:t>
      </w:r>
      <w:r>
        <w:rPr>
          <w:rFonts w:hint="eastAsia" w:ascii="仿宋_GB2312" w:hAnsi="ˎ̥" w:eastAsia="仿宋_GB2312"/>
          <w:b w:val="0"/>
          <w:bCs w:val="0"/>
          <w:color w:val="000000" w:themeColor="text1"/>
          <w:sz w:val="32"/>
          <w:szCs w:val="32"/>
          <w:lang w:val="en-US" w:eastAsia="zh-CN"/>
          <w14:textFill>
            <w14:solidFill>
              <w14:schemeClr w14:val="tx1"/>
            </w14:solidFill>
          </w14:textFill>
        </w:rPr>
        <w:t>”年度建设经费支出所致。</w:t>
      </w:r>
    </w:p>
    <w:p w14:paraId="1ED8703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财政拨款年初结转结余</w:t>
      </w:r>
      <w:r>
        <w:rPr>
          <w:rFonts w:hint="default" w:ascii="仿宋_GB2312" w:hAnsi="ˎ̥" w:eastAsia="仿宋_GB2312"/>
          <w:color w:val="000000" w:themeColor="text1"/>
          <w:sz w:val="32"/>
          <w:szCs w:val="32"/>
          <w:lang w:val="en-US"/>
          <w14:textFill>
            <w14:solidFill>
              <w14:schemeClr w14:val="tx1"/>
            </w14:solidFill>
          </w14:textFill>
        </w:rPr>
        <w:t>5,748.24</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b w:val="0"/>
          <w:bCs w:val="0"/>
          <w:color w:val="000000" w:themeColor="text1"/>
          <w:sz w:val="32"/>
          <w:szCs w:val="32"/>
          <w14:textFill>
            <w14:solidFill>
              <w14:schemeClr w14:val="tx1"/>
            </w14:solidFill>
          </w14:textFill>
        </w:rPr>
        <w:t>主要是</w:t>
      </w:r>
      <w:r>
        <w:rPr>
          <w:rFonts w:hint="eastAsia" w:ascii="仿宋_GB2312" w:hAnsi="ˎ̥" w:eastAsia="仿宋_GB2312"/>
          <w:b w:val="0"/>
          <w:bCs w:val="0"/>
          <w:color w:val="000000" w:themeColor="text1"/>
          <w:sz w:val="32"/>
          <w:szCs w:val="32"/>
          <w:lang w:val="en-US" w:eastAsia="zh-CN"/>
          <w14:textFill>
            <w14:solidFill>
              <w14:schemeClr w14:val="tx1"/>
            </w14:solidFill>
          </w14:textFill>
        </w:rPr>
        <w:t>十四五重点项目“地震监测能力提升”年末结转资金5,748.24万元。</w:t>
      </w:r>
      <w:r>
        <w:rPr>
          <w:rFonts w:hint="eastAsia" w:ascii="仿宋_GB2312" w:hAnsi="ˎ̥" w:eastAsia="仿宋_GB2312"/>
          <w:b w:val="0"/>
          <w:bCs w:val="0"/>
          <w:color w:val="000000" w:themeColor="text1"/>
          <w:sz w:val="32"/>
          <w:szCs w:val="32"/>
          <w14:textFill>
            <w14:solidFill>
              <w14:schemeClr w14:val="tx1"/>
            </w14:solidFill>
          </w14:textFill>
        </w:rPr>
        <w:t>较</w:t>
      </w:r>
      <w:r>
        <w:rPr>
          <w:rFonts w:hint="default" w:ascii="仿宋_GB2312" w:hAnsi="ˎ̥" w:eastAsia="仿宋_GB2312"/>
          <w:b w:val="0"/>
          <w:bCs w:val="0"/>
          <w:color w:val="000000" w:themeColor="text1"/>
          <w:sz w:val="32"/>
          <w:szCs w:val="32"/>
          <w:lang w:val="en-US"/>
          <w14:textFill>
            <w14:solidFill>
              <w14:schemeClr w14:val="tx1"/>
            </w14:solidFill>
          </w14:textFill>
        </w:rPr>
        <w:t>2023</w:t>
      </w:r>
      <w:r>
        <w:rPr>
          <w:rFonts w:hint="eastAsia" w:ascii="仿宋_GB2312" w:hAnsi="ˎ̥" w:eastAsia="仿宋_GB2312"/>
          <w:b w:val="0"/>
          <w:bCs w:val="0"/>
          <w:color w:val="000000" w:themeColor="text1"/>
          <w:sz w:val="32"/>
          <w:szCs w:val="32"/>
          <w14:textFill>
            <w14:solidFill>
              <w14:schemeClr w14:val="tx1"/>
            </w14:solidFill>
          </w14:textFill>
        </w:rPr>
        <w:t>年度决算数</w:t>
      </w:r>
      <w:r>
        <w:rPr>
          <w:rFonts w:hint="eastAsia" w:ascii="仿宋_GB2312" w:hAnsi="ˎ̥" w:eastAsia="仿宋_GB2312"/>
          <w:b w:val="0"/>
          <w:bCs w:val="0"/>
          <w:color w:val="000000" w:themeColor="text1"/>
          <w:sz w:val="32"/>
          <w:szCs w:val="32"/>
          <w:lang w:val="en-US" w:eastAsia="zh-CN"/>
          <w14:textFill>
            <w14:solidFill>
              <w14:schemeClr w14:val="tx1"/>
            </w14:solidFill>
          </w14:textFill>
        </w:rPr>
        <w:t>162.23万元</w:t>
      </w:r>
      <w:r>
        <w:rPr>
          <w:rFonts w:hint="eastAsia" w:ascii="仿宋_GB2312" w:hAnsi="ˎ̥" w:eastAsia="仿宋_GB2312"/>
          <w:b w:val="0"/>
          <w:bCs w:val="0"/>
          <w:color w:val="000000" w:themeColor="text1"/>
          <w:sz w:val="32"/>
          <w:szCs w:val="32"/>
          <w14:textFill>
            <w14:solidFill>
              <w14:schemeClr w14:val="tx1"/>
            </w14:solidFill>
          </w14:textFill>
        </w:rPr>
        <w:t>增加</w:t>
      </w:r>
      <w:r>
        <w:rPr>
          <w:rFonts w:hint="eastAsia" w:ascii="仿宋_GB2312" w:hAnsi="ˎ̥" w:eastAsia="仿宋_GB2312"/>
          <w:b w:val="0"/>
          <w:bCs w:val="0"/>
          <w:color w:val="000000" w:themeColor="text1"/>
          <w:sz w:val="32"/>
          <w:szCs w:val="32"/>
          <w:lang w:val="en-US" w:eastAsia="zh-CN"/>
          <w14:textFill>
            <w14:solidFill>
              <w14:schemeClr w14:val="tx1"/>
            </w14:solidFill>
          </w14:textFill>
        </w:rPr>
        <w:t>5,586.01</w:t>
      </w:r>
      <w:r>
        <w:rPr>
          <w:rFonts w:hint="eastAsia" w:ascii="仿宋_GB2312" w:hAnsi="ˎ̥" w:eastAsia="仿宋_GB2312"/>
          <w:b w:val="0"/>
          <w:bCs w:val="0"/>
          <w:color w:val="000000" w:themeColor="text1"/>
          <w:sz w:val="32"/>
          <w:szCs w:val="32"/>
          <w14:textFill>
            <w14:solidFill>
              <w14:schemeClr w14:val="tx1"/>
            </w14:solidFill>
          </w14:textFill>
        </w:rPr>
        <w:t>万元，增长</w:t>
      </w:r>
      <w:r>
        <w:rPr>
          <w:rFonts w:hint="eastAsia" w:ascii="仿宋_GB2312" w:hAnsi="ˎ̥" w:eastAsia="仿宋_GB2312"/>
          <w:b w:val="0"/>
          <w:bCs w:val="0"/>
          <w:color w:val="000000" w:themeColor="text1"/>
          <w:sz w:val="32"/>
          <w:szCs w:val="32"/>
          <w:lang w:val="en-US" w:eastAsia="zh-CN"/>
          <w14:textFill>
            <w14:solidFill>
              <w14:schemeClr w14:val="tx1"/>
            </w14:solidFill>
          </w14:textFill>
        </w:rPr>
        <w:t>344.33</w:t>
      </w:r>
      <w:r>
        <w:rPr>
          <w:rFonts w:hint="eastAsia" w:ascii="仿宋_GB2312" w:hAnsi="ˎ̥" w:eastAsia="仿宋_GB2312"/>
          <w:b w:val="0"/>
          <w:bCs w:val="0"/>
          <w:color w:val="000000" w:themeColor="text1"/>
          <w:sz w:val="32"/>
          <w:szCs w:val="32"/>
          <w14:textFill>
            <w14:solidFill>
              <w14:schemeClr w14:val="tx1"/>
            </w14:solidFill>
          </w14:textFill>
        </w:rPr>
        <w:t>%，主要原因是</w:t>
      </w:r>
      <w:r>
        <w:rPr>
          <w:rFonts w:hint="eastAsia" w:ascii="仿宋_GB2312" w:hAnsi="ˎ̥" w:eastAsia="仿宋_GB2312"/>
          <w:b w:val="0"/>
          <w:bCs w:val="0"/>
          <w:color w:val="000000" w:themeColor="text1"/>
          <w:sz w:val="32"/>
          <w:szCs w:val="32"/>
          <w:lang w:eastAsia="zh-CN"/>
          <w14:textFill>
            <w14:solidFill>
              <w14:schemeClr w14:val="tx1"/>
            </w14:solidFill>
          </w14:textFill>
        </w:rPr>
        <w:t>：</w:t>
      </w:r>
      <w:r>
        <w:rPr>
          <w:rFonts w:hint="eastAsia" w:ascii="仿宋_GB2312" w:hAnsi="ˎ̥" w:eastAsia="仿宋_GB2312"/>
          <w:b w:val="0"/>
          <w:bCs w:val="0"/>
          <w:color w:val="000000" w:themeColor="text1"/>
          <w:sz w:val="32"/>
          <w:szCs w:val="32"/>
          <w:lang w:val="en-US" w:eastAsia="zh-CN"/>
          <w14:textFill>
            <w14:solidFill>
              <w14:schemeClr w14:val="tx1"/>
            </w14:solidFill>
          </w14:textFill>
        </w:rPr>
        <w:t>重点项目年度投资计划下达，建设任务尚未开展导致结转资金增加</w:t>
      </w:r>
      <w:r>
        <w:rPr>
          <w:rFonts w:hint="eastAsia" w:ascii="仿宋_GB2312" w:hAnsi="ˎ̥" w:eastAsia="仿宋_GB2312"/>
          <w:b w:val="0"/>
          <w:bCs w:val="0"/>
          <w:color w:val="000000" w:themeColor="text1"/>
          <w:sz w:val="32"/>
          <w:szCs w:val="32"/>
          <w14:textFill>
            <w14:solidFill>
              <w14:schemeClr w14:val="tx1"/>
            </w14:solidFill>
          </w14:textFill>
        </w:rPr>
        <w:t>。</w:t>
      </w:r>
    </w:p>
    <w:p w14:paraId="4755663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财政拨款年末结转结余</w:t>
      </w:r>
      <w:r>
        <w:rPr>
          <w:rFonts w:hint="default" w:ascii="仿宋_GB2312" w:hAnsi="ˎ̥" w:eastAsia="仿宋_GB2312"/>
          <w:color w:val="000000" w:themeColor="text1"/>
          <w:sz w:val="32"/>
          <w:szCs w:val="32"/>
          <w:lang w:val="en-US"/>
          <w14:textFill>
            <w14:solidFill>
              <w14:schemeClr w14:val="tx1"/>
            </w14:solidFill>
          </w14:textFill>
        </w:rPr>
        <w:t>6,808.40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b w:val="0"/>
          <w:bCs w:val="0"/>
          <w:color w:val="000000" w:themeColor="text1"/>
          <w:sz w:val="32"/>
          <w:szCs w:val="32"/>
          <w14:textFill>
            <w14:solidFill>
              <w14:schemeClr w14:val="tx1"/>
            </w14:solidFill>
          </w14:textFill>
        </w:rPr>
        <w:t>主要是</w:t>
      </w:r>
      <w:r>
        <w:rPr>
          <w:rFonts w:hint="eastAsia" w:ascii="仿宋_GB2312" w:hAnsi="ˎ̥" w:eastAsia="仿宋_GB2312"/>
          <w:b w:val="0"/>
          <w:bCs w:val="0"/>
          <w:color w:val="000000" w:themeColor="text1"/>
          <w:sz w:val="32"/>
          <w:szCs w:val="32"/>
          <w:lang w:val="en-US" w:eastAsia="zh-CN"/>
          <w14:textFill>
            <w14:solidFill>
              <w14:schemeClr w14:val="tx1"/>
            </w14:solidFill>
          </w14:textFill>
        </w:rPr>
        <w:t>十四五重点项目“地震监测能力提升”年末结转资金4,775.19万元</w:t>
      </w:r>
      <w:r>
        <w:rPr>
          <w:rFonts w:hint="eastAsia" w:ascii="仿宋_GB2312" w:hAnsi="ˎ̥" w:eastAsia="仿宋_GB2312"/>
          <w:b w:val="0"/>
          <w:bCs w:val="0"/>
          <w:color w:val="000000" w:themeColor="text1"/>
          <w:sz w:val="32"/>
          <w:szCs w:val="32"/>
          <w14:textFill>
            <w14:solidFill>
              <w14:schemeClr w14:val="tx1"/>
            </w14:solidFill>
          </w14:textFill>
        </w:rPr>
        <w:t>，</w:t>
      </w:r>
      <w:r>
        <w:rPr>
          <w:rFonts w:hint="eastAsia" w:ascii="仿宋_GB2312" w:hAnsi="ˎ̥" w:eastAsia="仿宋_GB2312"/>
          <w:b w:val="0"/>
          <w:bCs w:val="0"/>
          <w:color w:val="000000" w:themeColor="text1"/>
          <w:sz w:val="32"/>
          <w:szCs w:val="32"/>
          <w:lang w:val="en-US" w:eastAsia="zh-CN"/>
          <w14:textFill>
            <w14:solidFill>
              <w14:schemeClr w14:val="tx1"/>
            </w14:solidFill>
          </w14:textFill>
        </w:rPr>
        <w:t>国债项目“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西藏巨灾防范工程项目经费</w:t>
      </w:r>
      <w:r>
        <w:rPr>
          <w:rFonts w:hint="eastAsia" w:ascii="仿宋_GB2312" w:hAnsi="ˎ̥" w:eastAsia="仿宋_GB2312"/>
          <w:b w:val="0"/>
          <w:bCs w:val="0"/>
          <w:color w:val="000000" w:themeColor="text1"/>
          <w:sz w:val="32"/>
          <w:szCs w:val="32"/>
          <w:lang w:val="en-US" w:eastAsia="zh-CN"/>
          <w14:textFill>
            <w14:solidFill>
              <w14:schemeClr w14:val="tx1"/>
            </w14:solidFill>
          </w14:textFill>
        </w:rPr>
        <w:t>”年末结转资金2,033.21万元，</w:t>
      </w:r>
      <w:r>
        <w:rPr>
          <w:rFonts w:hint="eastAsia" w:ascii="仿宋_GB2312" w:hAnsi="ˎ̥" w:eastAsia="仿宋_GB2312"/>
          <w:b w:val="0"/>
          <w:bCs w:val="0"/>
          <w:color w:val="000000" w:themeColor="text1"/>
          <w:sz w:val="32"/>
          <w:szCs w:val="32"/>
          <w14:textFill>
            <w14:solidFill>
              <w14:schemeClr w14:val="tx1"/>
            </w14:solidFill>
          </w14:textFill>
        </w:rPr>
        <w:t>较</w:t>
      </w:r>
      <w:r>
        <w:rPr>
          <w:rFonts w:hint="default" w:ascii="仿宋_GB2312" w:hAnsi="ˎ̥" w:eastAsia="仿宋_GB2312"/>
          <w:b w:val="0"/>
          <w:bCs w:val="0"/>
          <w:color w:val="000000" w:themeColor="text1"/>
          <w:sz w:val="32"/>
          <w:szCs w:val="32"/>
          <w:lang w:val="en-US"/>
          <w14:textFill>
            <w14:solidFill>
              <w14:schemeClr w14:val="tx1"/>
            </w14:solidFill>
          </w14:textFill>
        </w:rPr>
        <w:t>2023</w:t>
      </w:r>
      <w:r>
        <w:rPr>
          <w:rFonts w:hint="eastAsia" w:ascii="仿宋_GB2312" w:hAnsi="ˎ̥" w:eastAsia="仿宋_GB2312"/>
          <w:b w:val="0"/>
          <w:bCs w:val="0"/>
          <w:color w:val="000000" w:themeColor="text1"/>
          <w:sz w:val="32"/>
          <w:szCs w:val="32"/>
          <w14:textFill>
            <w14:solidFill>
              <w14:schemeClr w14:val="tx1"/>
            </w14:solidFill>
          </w14:textFill>
        </w:rPr>
        <w:t>年度决算数</w:t>
      </w:r>
      <w:r>
        <w:rPr>
          <w:rFonts w:hint="eastAsia" w:ascii="仿宋_GB2312" w:hAnsi="ˎ̥" w:eastAsia="仿宋_GB2312"/>
          <w:b w:val="0"/>
          <w:bCs w:val="0"/>
          <w:color w:val="000000" w:themeColor="text1"/>
          <w:sz w:val="32"/>
          <w:szCs w:val="32"/>
          <w:lang w:val="en-US" w:eastAsia="zh-CN"/>
          <w14:textFill>
            <w14:solidFill>
              <w14:schemeClr w14:val="tx1"/>
            </w14:solidFill>
          </w14:textFill>
        </w:rPr>
        <w:t>5,748.24万元</w:t>
      </w:r>
      <w:r>
        <w:rPr>
          <w:rFonts w:hint="eastAsia" w:ascii="仿宋_GB2312" w:hAnsi="ˎ̥" w:eastAsia="仿宋_GB2312"/>
          <w:b w:val="0"/>
          <w:bCs w:val="0"/>
          <w:color w:val="000000" w:themeColor="text1"/>
          <w:sz w:val="32"/>
          <w:szCs w:val="32"/>
          <w14:textFill>
            <w14:solidFill>
              <w14:schemeClr w14:val="tx1"/>
            </w14:solidFill>
          </w14:textFill>
        </w:rPr>
        <w:t>增加</w:t>
      </w:r>
      <w:r>
        <w:rPr>
          <w:rFonts w:hint="eastAsia" w:ascii="仿宋_GB2312" w:hAnsi="ˎ̥" w:eastAsia="仿宋_GB2312"/>
          <w:b w:val="0"/>
          <w:bCs w:val="0"/>
          <w:color w:val="000000" w:themeColor="text1"/>
          <w:sz w:val="32"/>
          <w:szCs w:val="32"/>
          <w:lang w:val="en-US" w:eastAsia="zh-CN"/>
          <w14:textFill>
            <w14:solidFill>
              <w14:schemeClr w14:val="tx1"/>
            </w14:solidFill>
          </w14:textFill>
        </w:rPr>
        <w:t>1,060.16</w:t>
      </w:r>
      <w:r>
        <w:rPr>
          <w:rFonts w:hint="eastAsia" w:ascii="仿宋_GB2312" w:hAnsi="ˎ̥" w:eastAsia="仿宋_GB2312"/>
          <w:b w:val="0"/>
          <w:bCs w:val="0"/>
          <w:color w:val="000000" w:themeColor="text1"/>
          <w:sz w:val="32"/>
          <w:szCs w:val="32"/>
          <w14:textFill>
            <w14:solidFill>
              <w14:schemeClr w14:val="tx1"/>
            </w14:solidFill>
          </w14:textFill>
        </w:rPr>
        <w:t>万元，增长</w:t>
      </w:r>
      <w:r>
        <w:rPr>
          <w:rFonts w:hint="eastAsia" w:ascii="仿宋_GB2312" w:hAnsi="ˎ̥" w:eastAsia="仿宋_GB2312"/>
          <w:b w:val="0"/>
          <w:bCs w:val="0"/>
          <w:color w:val="000000" w:themeColor="text1"/>
          <w:sz w:val="32"/>
          <w:szCs w:val="32"/>
          <w:lang w:val="en-US" w:eastAsia="zh-CN"/>
          <w14:textFill>
            <w14:solidFill>
              <w14:schemeClr w14:val="tx1"/>
            </w14:solidFill>
          </w14:textFill>
        </w:rPr>
        <w:t>18.44</w:t>
      </w:r>
      <w:r>
        <w:rPr>
          <w:rFonts w:hint="eastAsia" w:ascii="仿宋_GB2312" w:hAnsi="ˎ̥" w:eastAsia="仿宋_GB2312"/>
          <w:b w:val="0"/>
          <w:bCs w:val="0"/>
          <w:color w:val="000000" w:themeColor="text1"/>
          <w:sz w:val="32"/>
          <w:szCs w:val="32"/>
          <w14:textFill>
            <w14:solidFill>
              <w14:schemeClr w14:val="tx1"/>
            </w14:solidFill>
          </w14:textFill>
        </w:rPr>
        <w:t>%，主要原因是</w:t>
      </w:r>
      <w:r>
        <w:rPr>
          <w:rFonts w:hint="eastAsia" w:ascii="仿宋_GB2312" w:hAnsi="ˎ̥" w:eastAsia="仿宋_GB2312"/>
          <w:b w:val="0"/>
          <w:bCs w:val="0"/>
          <w:color w:val="000000" w:themeColor="text1"/>
          <w:sz w:val="32"/>
          <w:szCs w:val="32"/>
          <w:lang w:eastAsia="zh-CN"/>
          <w14:textFill>
            <w14:solidFill>
              <w14:schemeClr w14:val="tx1"/>
            </w14:solidFill>
          </w14:textFill>
        </w:rPr>
        <w:t>：</w:t>
      </w:r>
      <w:r>
        <w:rPr>
          <w:rFonts w:hint="eastAsia" w:ascii="仿宋_GB2312" w:hAnsi="ˎ̥" w:eastAsia="仿宋_GB2312"/>
          <w:b w:val="0"/>
          <w:bCs w:val="0"/>
          <w:color w:val="000000" w:themeColor="text1"/>
          <w:sz w:val="32"/>
          <w:szCs w:val="32"/>
          <w:lang w:val="en-US" w:eastAsia="zh-CN"/>
          <w14:textFill>
            <w14:solidFill>
              <w14:schemeClr w14:val="tx1"/>
            </w14:solidFill>
          </w14:textFill>
        </w:rPr>
        <w:t>重点项目年度投资计划下达，建设任务尚未开展导致结转资金增加</w:t>
      </w:r>
      <w:r>
        <w:rPr>
          <w:rFonts w:hint="eastAsia" w:ascii="仿宋_GB2312" w:hAnsi="ˎ̥" w:eastAsia="仿宋_GB2312"/>
          <w:b w:val="0"/>
          <w:bCs w:val="0"/>
          <w:color w:val="000000" w:themeColor="text1"/>
          <w:sz w:val="32"/>
          <w:szCs w:val="32"/>
          <w14:textFill>
            <w14:solidFill>
              <w14:schemeClr w14:val="tx1"/>
            </w14:solidFill>
          </w14:textFill>
        </w:rPr>
        <w:t>。</w:t>
      </w:r>
    </w:p>
    <w:p w14:paraId="6B9277A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167B939C">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楷体" w:hAnsi="楷体" w:eastAsia="楷体" w:cs="楷体"/>
          <w:sz w:val="32"/>
          <w:szCs w:val="32"/>
        </w:rPr>
      </w:pPr>
      <w:bookmarkStart w:id="77" w:name="_Toc13694_WPSOffice_Level2"/>
      <w:bookmarkStart w:id="78" w:name="_Toc9989_WPSOffice_Level2"/>
      <w:bookmarkStart w:id="79" w:name="_Toc17398_WPSOffice_Level2"/>
      <w:bookmarkStart w:id="80" w:name="_Toc23005_WPSOffice_Level2"/>
      <w:bookmarkStart w:id="81" w:name="_Toc19665_WPSOffice_Level2"/>
      <w:bookmarkStart w:id="82" w:name="_Toc21737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14:paraId="1BC4FA45">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w:t>
      </w:r>
      <w:r>
        <w:rPr>
          <w:rFonts w:hint="eastAsia" w:ascii="仿宋_GB2312" w:hAnsi="ˎ̥" w:eastAsia="仿宋_GB2312" w:cs="Times New Roman"/>
          <w:sz w:val="32"/>
          <w:szCs w:val="32"/>
        </w:rPr>
        <w:t>支出</w:t>
      </w:r>
      <w:r>
        <w:rPr>
          <w:rFonts w:hint="default" w:ascii="仿宋_GB2312" w:hAnsi="ˎ̥" w:eastAsia="仿宋_GB2312" w:cs="Times New Roman"/>
          <w:sz w:val="32"/>
          <w:szCs w:val="32"/>
          <w:lang w:val="en-US"/>
        </w:rPr>
        <w:t>7,845.47</w:t>
      </w:r>
      <w:r>
        <w:rPr>
          <w:rFonts w:hint="eastAsia" w:ascii="仿宋_GB2312" w:hAnsi="ˎ̥" w:eastAsia="仿宋_GB2312" w:cs="Times New Roman"/>
          <w:sz w:val="32"/>
          <w:szCs w:val="32"/>
        </w:rPr>
        <w:t>万元，占本年支出合计的</w:t>
      </w:r>
      <w:r>
        <w:rPr>
          <w:rFonts w:hint="eastAsia" w:ascii="仿宋_GB2312" w:hAnsi="ˎ̥" w:eastAsia="仿宋_GB2312" w:cs="Times New Roman"/>
          <w:sz w:val="32"/>
          <w:szCs w:val="32"/>
          <w:lang w:val="en-US" w:eastAsia="zh-CN"/>
        </w:rPr>
        <w:t>100</w:t>
      </w:r>
      <w:r>
        <w:rPr>
          <w:rFonts w:hint="eastAsia" w:ascii="仿宋_GB2312" w:hAnsi="ˎ̥" w:eastAsia="仿宋_GB2312" w:cs="Times New Roman"/>
          <w:sz w:val="32"/>
          <w:szCs w:val="32"/>
        </w:rPr>
        <w:t>%。与</w:t>
      </w:r>
      <w:r>
        <w:rPr>
          <w:rFonts w:hint="default" w:ascii="仿宋_GB2312" w:hAnsi="ˎ̥" w:eastAsia="仿宋_GB2312" w:cs="Times New Roman"/>
          <w:sz w:val="32"/>
          <w:szCs w:val="32"/>
          <w:lang w:val="en-US"/>
        </w:rPr>
        <w:t>2023</w:t>
      </w:r>
      <w:r>
        <w:rPr>
          <w:rFonts w:hint="eastAsia" w:ascii="仿宋_GB2312" w:hAnsi="ˎ̥" w:eastAsia="仿宋_GB2312" w:cs="Times New Roman"/>
          <w:sz w:val="32"/>
          <w:szCs w:val="32"/>
        </w:rPr>
        <w:t>年度相比，一般公共预算财政拨款支出增加</w:t>
      </w:r>
      <w:r>
        <w:rPr>
          <w:rFonts w:hint="eastAsia" w:ascii="仿宋_GB2312" w:hAnsi="ˎ̥" w:eastAsia="仿宋_GB2312" w:cs="Times New Roman"/>
          <w:sz w:val="32"/>
          <w:szCs w:val="32"/>
          <w:lang w:val="en-US" w:eastAsia="zh-CN"/>
        </w:rPr>
        <w:t>302.99</w:t>
      </w:r>
      <w:r>
        <w:rPr>
          <w:rFonts w:hint="eastAsia" w:ascii="仿宋_GB2312" w:hAnsi="ˎ̥" w:eastAsia="仿宋_GB2312" w:cs="Times New Roman"/>
          <w:sz w:val="32"/>
          <w:szCs w:val="32"/>
        </w:rPr>
        <w:t>万元，增加</w:t>
      </w:r>
      <w:r>
        <w:rPr>
          <w:rFonts w:hint="eastAsia" w:ascii="仿宋_GB2312" w:hAnsi="ˎ̥" w:eastAsia="仿宋_GB2312" w:cs="Times New Roman"/>
          <w:sz w:val="32"/>
          <w:szCs w:val="32"/>
          <w:lang w:val="en-US" w:eastAsia="zh-CN"/>
        </w:rPr>
        <w:t>2489.28%</w:t>
      </w:r>
      <w:r>
        <w:rPr>
          <w:rFonts w:hint="eastAsia" w:ascii="仿宋_GB2312" w:hAnsi="ˎ̥" w:eastAsia="仿宋_GB2312" w:cs="Times New Roman"/>
          <w:sz w:val="32"/>
          <w:szCs w:val="32"/>
        </w:rPr>
        <w:t>。主要原因</w:t>
      </w:r>
      <w:r>
        <w:rPr>
          <w:rFonts w:hint="eastAsia" w:ascii="仿宋_GB2312" w:hAnsi="ˎ̥" w:eastAsia="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地方财政下达十四五重点项目“西藏地震监测能力提升”和国债项目“西藏巨灾防范工程项目经费”年度投资预算相应增加年度收入与支出。</w:t>
      </w:r>
    </w:p>
    <w:p w14:paraId="1EF83E3C">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楷体" w:hAnsi="楷体" w:eastAsia="楷体" w:cs="楷体"/>
          <w:sz w:val="32"/>
          <w:szCs w:val="32"/>
        </w:rPr>
      </w:pPr>
      <w:bookmarkStart w:id="83" w:name="_Toc19535_WPSOffice_Level2"/>
      <w:bookmarkStart w:id="84" w:name="_Toc23864_WPSOffice_Level2"/>
      <w:bookmarkStart w:id="85" w:name="_Toc18793_WPSOffice_Level2"/>
      <w:bookmarkStart w:id="86" w:name="_Toc27767_WPSOffice_Level2"/>
      <w:bookmarkStart w:id="87" w:name="_Toc19075_WPSOffice_Level2"/>
      <w:bookmarkStart w:id="88" w:name="_Toc2711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14:paraId="16A3692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s="Times New Roman"/>
          <w:sz w:val="32"/>
          <w:szCs w:val="32"/>
          <w:lang w:val="en-US" w:eastAsia="zh-CN"/>
        </w:rPr>
      </w:pPr>
      <w:r>
        <w:rPr>
          <w:rFonts w:hint="default" w:ascii="仿宋_GB2312" w:hAnsi="ˎ̥" w:eastAsia="仿宋_GB2312"/>
          <w:sz w:val="32"/>
          <w:szCs w:val="32"/>
          <w:lang w:val="en-US"/>
        </w:rPr>
        <w:t>2</w:t>
      </w:r>
      <w:r>
        <w:rPr>
          <w:rFonts w:hint="default" w:ascii="仿宋_GB2312" w:hAnsi="ˎ̥" w:eastAsia="仿宋_GB2312" w:cs="Times New Roman"/>
          <w:sz w:val="32"/>
          <w:szCs w:val="32"/>
          <w:lang w:val="en-US" w:eastAsia="zh-CN"/>
        </w:rPr>
        <w:t>024</w:t>
      </w:r>
      <w:r>
        <w:rPr>
          <w:rFonts w:hint="eastAsia" w:ascii="仿宋_GB2312" w:hAnsi="ˎ̥" w:eastAsia="仿宋_GB2312" w:cs="Times New Roman"/>
          <w:sz w:val="32"/>
          <w:szCs w:val="32"/>
          <w:lang w:val="en-US" w:eastAsia="zh-CN"/>
        </w:rPr>
        <w:t>年度一般公共预算财政拨款支出</w:t>
      </w:r>
      <w:r>
        <w:rPr>
          <w:rFonts w:hint="default" w:ascii="仿宋_GB2312" w:hAnsi="ˎ̥" w:eastAsia="仿宋_GB2312" w:cs="Times New Roman"/>
          <w:sz w:val="32"/>
          <w:szCs w:val="32"/>
          <w:lang w:val="en-US" w:eastAsia="zh-CN"/>
        </w:rPr>
        <w:t>7,845.47</w:t>
      </w:r>
      <w:r>
        <w:rPr>
          <w:rFonts w:hint="eastAsia" w:ascii="仿宋_GB2312" w:hAnsi="ˎ̥" w:eastAsia="仿宋_GB2312" w:cs="Times New Roman"/>
          <w:sz w:val="32"/>
          <w:szCs w:val="32"/>
          <w:lang w:val="en-US" w:eastAsia="zh-CN"/>
        </w:rPr>
        <w:t>万元，主要用于以下方面：社会保障和就业类支出0.36万元，占0.01%；灾害防治及应急管理支出5,700.00万元，占72.65%；其他支出（主要是上年结转资金）2145.06万元，占27.34%。</w:t>
      </w:r>
    </w:p>
    <w:p w14:paraId="14AAF01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21701_WPSOffice_Level2"/>
      <w:bookmarkStart w:id="90" w:name="_Toc29364_WPSOffice_Level2"/>
      <w:bookmarkStart w:id="91" w:name="_Toc22318_WPSOffice_Level2"/>
      <w:bookmarkStart w:id="92" w:name="_Toc9502_WPSOffice_Level2"/>
      <w:bookmarkStart w:id="93" w:name="_Toc15415_WPSOffice_Level2"/>
      <w:bookmarkStart w:id="94" w:name="_Toc25136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14:paraId="7EB31C0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14,653.86</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7,845.47</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53.50</w:t>
      </w:r>
      <w:r>
        <w:rPr>
          <w:rFonts w:hint="eastAsia" w:ascii="仿宋_GB2312" w:hAnsi="ˎ̥" w:eastAsia="仿宋_GB2312"/>
          <w:color w:val="000000" w:themeColor="text1"/>
          <w:sz w:val="32"/>
          <w:szCs w:val="32"/>
          <w14:textFill>
            <w14:solidFill>
              <w14:schemeClr w14:val="tx1"/>
            </w14:solidFill>
          </w14:textFill>
        </w:rPr>
        <w:t>%。其中：</w:t>
      </w:r>
    </w:p>
    <w:p w14:paraId="6DF9EE9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cs="Times New Roman"/>
          <w:sz w:val="32"/>
          <w:szCs w:val="32"/>
          <w:lang w:val="en-US" w:eastAsia="zh-CN"/>
        </w:rPr>
        <w:t>社会保障和就业类支出</w:t>
      </w:r>
    </w:p>
    <w:p w14:paraId="4A1532E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0.36</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0.36</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p>
    <w:p w14:paraId="5DA782C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s="Times New Roman"/>
          <w:color w:val="000000" w:themeColor="text1"/>
          <w:sz w:val="32"/>
          <w:szCs w:val="32"/>
          <w:lang w:val="en-US" w:eastAsia="zh-CN"/>
          <w14:textFill>
            <w14:solidFill>
              <w14:schemeClr w14:val="tx1"/>
            </w14:solidFill>
          </w14:textFill>
        </w:rPr>
      </w:pPr>
      <w:r>
        <w:rPr>
          <w:rFonts w:hint="eastAsia" w:ascii="仿宋_GB2312" w:hAnsi="ˎ̥" w:eastAsia="仿宋_GB2312" w:cs="Times New Roman"/>
          <w:color w:val="000000" w:themeColor="text1"/>
          <w:sz w:val="32"/>
          <w:szCs w:val="32"/>
          <w:lang w:val="en-US" w:eastAsia="zh-CN"/>
          <w14:textFill>
            <w14:solidFill>
              <w14:schemeClr w14:val="tx1"/>
            </w14:solidFill>
          </w14:textFill>
        </w:rPr>
        <w:t>2.灾害防治及应急管理支出</w:t>
      </w:r>
    </w:p>
    <w:p w14:paraId="1A38E25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7733.26</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5700.00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73.70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实际支出较年初预算少2033.26万元，主要原因是:增发国债项目“西藏巨灾防范工程”实际拨付资金较初设投资概算批复资金多，及项目采购结余与备用金构成结余资金无法支出所致。</w:t>
      </w:r>
    </w:p>
    <w:p w14:paraId="0F955741">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textAlignment w:val="auto"/>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其他支出（主要为上年结余资金）</w:t>
      </w:r>
    </w:p>
    <w:p w14:paraId="4BFEBAE8">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default"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 xml:space="preserve">    </w:t>
      </w: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6920.24</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2145.06</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30.99</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实际支出较年初预算少4775.18万元，主要原因是:十四五重点项目“地震监测能力提升”建设周期4年，项目建设资金全部下达，部分建设任务尚未开展所致。</w:t>
      </w:r>
    </w:p>
    <w:p w14:paraId="3303BC8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default" w:ascii="仿宋_GB2312" w:hAnsi="ˎ̥" w:eastAsia="仿宋_GB2312"/>
          <w:sz w:val="32"/>
          <w:szCs w:val="32"/>
          <w:lang w:val="en-US" w:eastAsia="zh-CN"/>
        </w:rPr>
      </w:pPr>
    </w:p>
    <w:p w14:paraId="18633B7F">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6998AAAD">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000000" w:themeColor="text1"/>
          <w:sz w:val="32"/>
          <w:szCs w:val="32"/>
          <w:lang w:val="en-US" w:eastAsia="zh-CN"/>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年度财政拨款基本支出</w:t>
      </w:r>
      <w:r>
        <w:rPr>
          <w:rFonts w:hint="eastAsia" w:ascii="仿宋_GB2312" w:hAnsi="ˎ̥" w:eastAsia="仿宋_GB2312"/>
          <w:color w:val="000000" w:themeColor="text1"/>
          <w:sz w:val="32"/>
          <w:szCs w:val="32"/>
          <w:lang w:val="en-US"/>
          <w14:textFill>
            <w14:solidFill>
              <w14:schemeClr w14:val="tx1"/>
            </w14:solidFill>
          </w14:textFill>
        </w:rPr>
        <w:t>20.12</w:t>
      </w:r>
      <w:r>
        <w:rPr>
          <w:rFonts w:hint="eastAsia" w:ascii="仿宋_GB2312" w:hAnsi="ˎ̥" w:eastAsia="仿宋_GB2312"/>
          <w:color w:val="000000" w:themeColor="text1"/>
          <w:sz w:val="32"/>
          <w:szCs w:val="32"/>
          <w14:textFill>
            <w14:solidFill>
              <w14:schemeClr w14:val="tx1"/>
            </w14:solidFill>
          </w14:textFill>
        </w:rPr>
        <w:t>万元，其中：人员经费</w:t>
      </w:r>
      <w:r>
        <w:rPr>
          <w:rFonts w:ascii="仿宋_GB2312" w:hAnsi="ˎ̥" w:eastAsia="仿宋_GB2312"/>
          <w:color w:val="000000" w:themeColor="text1"/>
          <w:sz w:val="32"/>
          <w:szCs w:val="32"/>
          <w:lang w:val="en-US"/>
          <w14:textFill>
            <w14:solidFill>
              <w14:schemeClr w14:val="tx1"/>
            </w14:solidFill>
          </w14:textFill>
        </w:rPr>
        <w:t>20.12</w:t>
      </w:r>
      <w:r>
        <w:rPr>
          <w:rFonts w:hint="eastAsia" w:ascii="仿宋_GB2312" w:hAnsi="ˎ̥" w:eastAsia="仿宋_GB2312"/>
          <w:color w:val="000000" w:themeColor="text1"/>
          <w:sz w:val="32"/>
          <w:szCs w:val="32"/>
          <w14:textFill>
            <w14:solidFill>
              <w14:schemeClr w14:val="tx1"/>
            </w14:solidFill>
          </w14:textFill>
        </w:rPr>
        <w:t>万元，主要包括：</w:t>
      </w:r>
      <w:r>
        <w:rPr>
          <w:rFonts w:hint="eastAsia" w:ascii="仿宋_GB2312" w:hAnsi="ˎ̥" w:eastAsia="仿宋_GB2312"/>
          <w:color w:val="000000" w:themeColor="text1"/>
          <w:sz w:val="32"/>
          <w:szCs w:val="32"/>
          <w:lang w:val="en-US" w:eastAsia="zh-CN"/>
          <w14:textFill>
            <w14:solidFill>
              <w14:schemeClr w14:val="tx1"/>
            </w14:solidFill>
          </w14:textFill>
        </w:rPr>
        <w:t>驻村生活补助19.76万元在</w:t>
      </w:r>
      <w:r>
        <w:rPr>
          <w:rFonts w:hint="eastAsia" w:ascii="仿宋_GB2312" w:hAnsi="ˎ̥" w:eastAsia="仿宋_GB2312"/>
          <w:color w:val="000000" w:themeColor="text1"/>
          <w:sz w:val="32"/>
          <w:szCs w:val="32"/>
          <w14:textFill>
            <w14:solidFill>
              <w14:schemeClr w14:val="tx1"/>
            </w14:solidFill>
          </w14:textFill>
        </w:rPr>
        <w:t>其他</w:t>
      </w:r>
      <w:r>
        <w:rPr>
          <w:rFonts w:hint="eastAsia" w:ascii="仿宋_GB2312" w:hAnsi="ˎ̥" w:eastAsia="仿宋_GB2312"/>
          <w:color w:val="000000" w:themeColor="text1"/>
          <w:sz w:val="32"/>
          <w:szCs w:val="32"/>
          <w:lang w:val="en-US" w:eastAsia="zh-CN"/>
          <w14:textFill>
            <w14:solidFill>
              <w14:schemeClr w14:val="tx1"/>
            </w14:solidFill>
          </w14:textFill>
        </w:rPr>
        <w:t>对个人和家庭的补助中</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老年福利0.36万元在对个人和家庭的补助下的生活补助中支出。</w:t>
      </w:r>
    </w:p>
    <w:p w14:paraId="2F8708FF">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3BF675C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（一）政府性基金预算财政拨款支出决算总体情况</w:t>
      </w:r>
    </w:p>
    <w:p w14:paraId="025E5A2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年度相比，政府性基金预算财政拨款支出</w:t>
      </w:r>
      <w:r>
        <w:rPr>
          <w:rFonts w:hint="eastAsia" w:ascii="仿宋_GB2312" w:hAnsi="ˎ̥" w:eastAsia="仿宋_GB2312"/>
          <w:color w:val="000000" w:themeColor="text1"/>
          <w:sz w:val="32"/>
          <w:szCs w:val="32"/>
          <w:lang w:val="en-US"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增加（减少）。</w:t>
      </w:r>
    </w:p>
    <w:p w14:paraId="0DE34B8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（二）政府性基金预算财政拨款支出决算结构情况</w:t>
      </w:r>
    </w:p>
    <w:p w14:paraId="57C23C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14:paraId="7E09EB3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（三）政府性基金预算财政拨款支出决算具体情况</w:t>
      </w:r>
    </w:p>
    <w:p w14:paraId="39FB3983">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14:paraId="10F58D01">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八、国有资本经营预算财政拨款支出决算情况说明</w:t>
      </w:r>
    </w:p>
    <w:p w14:paraId="503FEE9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（一）国有资本经营预算财政拨款支出决算总体情况</w:t>
      </w:r>
    </w:p>
    <w:p w14:paraId="2D52F48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年度相比，国有资本经营预算财政拨款支出</w:t>
      </w:r>
      <w:r>
        <w:rPr>
          <w:rFonts w:hint="eastAsia" w:ascii="仿宋_GB2312" w:hAnsi="ˎ̥" w:eastAsia="仿宋_GB2312"/>
          <w:color w:val="000000" w:themeColor="text1"/>
          <w:sz w:val="32"/>
          <w:szCs w:val="32"/>
          <w:lang w:val="en-US"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增加（减少）。</w:t>
      </w:r>
    </w:p>
    <w:p w14:paraId="027C272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（二）国有资本经营预算财政拨款支出决算结构情况</w:t>
      </w:r>
    </w:p>
    <w:p w14:paraId="72338F2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14:paraId="028FB0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（三）国有资本经营预算财政拨款支出决算具体情况</w:t>
      </w:r>
    </w:p>
    <w:p w14:paraId="7377153C">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14:paraId="717872B0">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14:paraId="3415223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（一）财政拨款“三公”经费支出决算总体情况说明</w:t>
      </w:r>
    </w:p>
    <w:p w14:paraId="6ACB50DC">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年度财政拨款“三公”经费支出预算为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“三公”经费支出</w:t>
      </w:r>
      <w:r>
        <w:rPr>
          <w:rFonts w:hint="eastAsia" w:ascii="仿宋_GB2312" w:hAnsi="ˎ̥" w:eastAsia="仿宋_GB2312"/>
          <w:color w:val="000000" w:themeColor="text1"/>
          <w:sz w:val="32"/>
          <w:szCs w:val="32"/>
          <w:lang w:val="en-US"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增加</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减少</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14:paraId="64A1AB3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 xml:space="preserve"> （二）财政拨款“三公”经费支出决算具体情况说明</w:t>
      </w:r>
    </w:p>
    <w:p w14:paraId="53DB3B9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年度财政拨款“三公”经费支出决算中，因公出国（境）费支出决算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%；公务用车购置及运行维护费支出决算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%；公务接待费支出决算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%。具体情况如下：</w:t>
      </w:r>
    </w:p>
    <w:p w14:paraId="462EAB99">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因公出国（境）费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14:paraId="3EE267D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因公出国（境）费支出决算</w:t>
      </w:r>
      <w:r>
        <w:rPr>
          <w:rFonts w:hint="eastAsia" w:ascii="仿宋_GB2312" w:hAnsi="ˎ̥" w:eastAsia="仿宋_GB2312"/>
          <w:color w:val="000000" w:themeColor="text1"/>
          <w:sz w:val="32"/>
          <w:szCs w:val="32"/>
          <w:lang w:val="en-US" w:eastAsia="zh-CN"/>
          <w14:textFill>
            <w14:solidFill>
              <w14:schemeClr w14:val="tx1"/>
            </w14:solidFill>
          </w14:textFill>
        </w:rPr>
        <w:t>数</w:t>
      </w:r>
      <w:r>
        <w:rPr>
          <w:rFonts w:hint="eastAsia" w:ascii="仿宋_GB2312" w:hAnsi="ˎ̥" w:eastAsia="仿宋_GB2312"/>
          <w:color w:val="000000" w:themeColor="text1"/>
          <w:sz w:val="32"/>
          <w:szCs w:val="32"/>
          <w14:textFill>
            <w14:solidFill>
              <w14:schemeClr w14:val="tx1"/>
            </w14:solidFill>
          </w14:textFill>
        </w:rPr>
        <w:t>比预算数增加（减少）</w:t>
      </w:r>
      <w:r>
        <w:rPr>
          <w:rFonts w:hint="eastAsia" w:ascii="仿宋_GB2312" w:hAnsi="ˎ̥" w:eastAsia="仿宋_GB2312"/>
          <w:color w:val="000000" w:themeColor="text1"/>
          <w:sz w:val="32"/>
          <w:szCs w:val="32"/>
          <w:lang w:val="en-US" w:eastAsia="zh-CN"/>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完成预算的0.00</w:t>
      </w:r>
      <w:r>
        <w:rPr>
          <w:rFonts w:hint="default"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因公出国（境）费支出</w:t>
      </w:r>
      <w:r>
        <w:rPr>
          <w:rFonts w:hint="eastAsia" w:ascii="仿宋_GB2312" w:hAnsi="ˎ̥" w:eastAsia="仿宋_GB2312"/>
          <w:color w:val="000000" w:themeColor="text1"/>
          <w:sz w:val="32"/>
          <w:szCs w:val="32"/>
          <w:lang w:val="en-US"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增加</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减少</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14:paraId="06212CE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2.公务用车购置及运行维护费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14:paraId="3167C62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000000" w:themeColor="text1"/>
          <w:sz w:val="32"/>
          <w:szCs w:val="32"/>
          <w14:textFill>
            <w14:solidFill>
              <w14:schemeClr w14:val="tx1"/>
            </w14:solidFill>
          </w14:textFill>
        </w:rPr>
      </w:pPr>
      <w:r>
        <w:rPr>
          <w:rFonts w:hint="eastAsia" w:ascii="仿宋_GB2312" w:hAnsi="ˎ̥" w:eastAsia="仿宋_GB2312"/>
          <w:bCs/>
          <w:color w:val="000000" w:themeColor="text1"/>
          <w:sz w:val="32"/>
          <w:szCs w:val="32"/>
          <w14:textFill>
            <w14:solidFill>
              <w14:schemeClr w14:val="tx1"/>
            </w14:solidFill>
          </w14:textFill>
        </w:rPr>
        <w:t>公务用车购置及运行维护费支出决算数</w:t>
      </w:r>
      <w:r>
        <w:rPr>
          <w:rFonts w:hint="eastAsia" w:ascii="仿宋_GB2312" w:hAnsi="ˎ̥" w:eastAsia="仿宋_GB2312"/>
          <w:color w:val="000000" w:themeColor="text1"/>
          <w:sz w:val="32"/>
          <w:szCs w:val="32"/>
          <w14:textFill>
            <w14:solidFill>
              <w14:schemeClr w14:val="tx1"/>
            </w14:solidFill>
          </w14:textFill>
        </w:rPr>
        <w:t>比预算数增加（减少）</w:t>
      </w:r>
      <w:r>
        <w:rPr>
          <w:rFonts w:hint="eastAsia" w:ascii="仿宋_GB2312" w:hAnsi="ˎ̥" w:eastAsia="仿宋_GB2312"/>
          <w:color w:val="000000" w:themeColor="text1"/>
          <w:sz w:val="32"/>
          <w:szCs w:val="32"/>
          <w:lang w:val="en-US" w:eastAsia="zh-CN"/>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bCs/>
          <w:color w:val="000000" w:themeColor="text1"/>
          <w:sz w:val="32"/>
          <w:szCs w:val="32"/>
          <w14:textFill>
            <w14:solidFill>
              <w14:schemeClr w14:val="tx1"/>
            </w14:solidFill>
          </w14:textFill>
        </w:rPr>
        <w:t>公务用车购置及运行维护费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增加</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减少</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14:paraId="17D6F19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3.公务接待费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万元，其中：</w:t>
      </w:r>
    </w:p>
    <w:p w14:paraId="606BECE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国内接待费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万元，国内公务接待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批次，接待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w:t>
      </w:r>
    </w:p>
    <w:p w14:paraId="21B2F5A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bCs/>
          <w:color w:val="000000" w:themeColor="text1"/>
          <w:sz w:val="32"/>
          <w:szCs w:val="32"/>
          <w14:textFill>
            <w14:solidFill>
              <w14:schemeClr w14:val="tx1"/>
            </w14:solidFill>
          </w14:textFill>
        </w:rPr>
        <w:t>国（境）外接待费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万元，国（境）外公务接待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批次，接待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w:t>
      </w:r>
      <w:r>
        <w:rPr>
          <w:rFonts w:hint="eastAsia" w:ascii="仿宋_GB2312" w:hAnsi="ˎ̥" w:eastAsia="仿宋_GB2312"/>
          <w:color w:val="000000" w:themeColor="text1"/>
          <w:sz w:val="32"/>
          <w:szCs w:val="32"/>
          <w:lang w:val="en-US" w:eastAsia="zh-CN"/>
          <w14:textFill>
            <w14:solidFill>
              <w14:schemeClr w14:val="tx1"/>
            </w14:solidFill>
          </w14:textFill>
        </w:rPr>
        <w:t>次</w:t>
      </w:r>
      <w:r>
        <w:rPr>
          <w:rFonts w:hint="eastAsia" w:ascii="仿宋_GB2312" w:hAnsi="ˎ̥" w:eastAsia="仿宋_GB2312"/>
          <w:color w:val="000000" w:themeColor="text1"/>
          <w:sz w:val="32"/>
          <w:szCs w:val="32"/>
          <w14:textFill>
            <w14:solidFill>
              <w14:schemeClr w14:val="tx1"/>
            </w14:solidFill>
          </w14:textFill>
        </w:rPr>
        <w:t>。</w:t>
      </w:r>
    </w:p>
    <w:p w14:paraId="2F5A86E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公务接待费支出决算数比预算数增加（减少）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bCs/>
          <w:color w:val="000000" w:themeColor="text1"/>
          <w:sz w:val="32"/>
          <w:szCs w:val="32"/>
          <w14:textFill>
            <w14:solidFill>
              <w14:schemeClr w14:val="tx1"/>
            </w14:solidFill>
          </w14:textFill>
        </w:rPr>
        <w:t>公务接待费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增加</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减少</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14:paraId="1D59E0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14:paraId="0EEA5E5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14:paraId="0BBBCF9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根据预算管理要求，我</w:t>
      </w:r>
      <w:r>
        <w:rPr>
          <w:rFonts w:hint="eastAsia" w:ascii="仿宋_GB2312" w:eastAsia="仿宋_GB2312"/>
          <w:color w:val="000000" w:themeColor="text1"/>
          <w:sz w:val="32"/>
          <w:szCs w:val="32"/>
          <w:lang w:val="en-US" w:eastAsia="zh-CN"/>
          <w14:textFill>
            <w14:solidFill>
              <w14:schemeClr w14:val="tx1"/>
            </w14:solidFill>
          </w14:textFill>
        </w:rPr>
        <w:t>局</w:t>
      </w:r>
      <w:r>
        <w:rPr>
          <w:rFonts w:hint="eastAsia" w:ascii="仿宋_GB2312" w:eastAsia="仿宋_GB2312"/>
          <w:color w:val="000000" w:themeColor="text1"/>
          <w:sz w:val="32"/>
          <w:szCs w:val="32"/>
          <w14:textFill>
            <w14:solidFill>
              <w14:schemeClr w14:val="tx1"/>
            </w14:solidFill>
          </w14:textFill>
        </w:rPr>
        <w:t>组织对</w:t>
      </w:r>
      <w:r>
        <w:rPr>
          <w:rFonts w:hint="default" w:ascii="仿宋_GB2312" w:eastAsia="仿宋_GB2312"/>
          <w:color w:val="000000" w:themeColor="text1"/>
          <w:sz w:val="32"/>
          <w:szCs w:val="32"/>
          <w:lang w:val="en-US"/>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年度一般公共预算项目支出全面开展绩效自评</w:t>
      </w:r>
      <w:r>
        <w:rPr>
          <w:rFonts w:hint="default" w:ascii="仿宋_GB2312" w:eastAsia="仿宋_GB2312"/>
          <w:color w:val="000000" w:themeColor="text1"/>
          <w:sz w:val="32"/>
          <w:szCs w:val="32"/>
          <w:lang w:val="en-US"/>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共涉及资金7825.35万元，占一般公共预算项目支出总额的99.74%</w:t>
      </w:r>
      <w:r>
        <w:rPr>
          <w:rFonts w:hint="eastAsia" w:ascii="仿宋_GB2312" w:eastAsia="仿宋_GB2312"/>
          <w:color w:val="000000" w:themeColor="text1"/>
          <w:sz w:val="32"/>
          <w:szCs w:val="32"/>
          <w14:textFill>
            <w14:solidFill>
              <w14:schemeClr w14:val="tx1"/>
            </w14:solidFill>
          </w14:textFill>
        </w:rPr>
        <w:t>。</w:t>
      </w:r>
    </w:p>
    <w:p w14:paraId="257E7D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共组织对“</w:t>
      </w:r>
      <w:r>
        <w:rPr>
          <w:rFonts w:hint="eastAsia" w:ascii="仿宋_GB2312" w:eastAsia="仿宋_GB2312"/>
          <w:color w:val="000000" w:themeColor="text1"/>
          <w:sz w:val="32"/>
          <w:szCs w:val="32"/>
          <w:lang w:val="en-US" w:eastAsia="zh-CN"/>
          <w14:textFill>
            <w14:solidFill>
              <w14:schemeClr w14:val="tx1"/>
            </w14:solidFill>
          </w14:textFill>
        </w:rPr>
        <w:t>西藏地震监测能力提升</w:t>
      </w:r>
      <w:r>
        <w:rPr>
          <w:rFonts w:hint="eastAsia" w:ascii="仿宋_GB2312" w:eastAsia="仿宋_GB2312"/>
          <w:color w:val="000000" w:themeColor="text1"/>
          <w:sz w:val="32"/>
          <w:szCs w:val="32"/>
          <w14:textFill>
            <w14:solidFill>
              <w14:schemeClr w14:val="tx1"/>
            </w14:solidFill>
          </w14:textFill>
        </w:rPr>
        <w:t>”等</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个项目开展了部门评价，</w:t>
      </w:r>
      <w:r>
        <w:rPr>
          <w:rFonts w:hint="eastAsia" w:ascii="仿宋_GB2312" w:eastAsia="仿宋_GB2312"/>
          <w:color w:val="000000" w:themeColor="text1"/>
          <w:sz w:val="32"/>
          <w:szCs w:val="32"/>
          <w:lang w:bidi="ar"/>
          <w14:textFill>
            <w14:solidFill>
              <w14:schemeClr w14:val="tx1"/>
            </w14:solidFill>
          </w14:textFill>
        </w:rPr>
        <w:t>涉及一般公共预算支出</w:t>
      </w:r>
      <w:r>
        <w:rPr>
          <w:rFonts w:hint="eastAsia" w:ascii="仿宋_GB2312" w:eastAsia="仿宋_GB2312"/>
          <w:color w:val="000000" w:themeColor="text1"/>
          <w:sz w:val="32"/>
          <w:szCs w:val="32"/>
          <w:lang w:val="en-US" w:eastAsia="zh-CN" w:bidi="ar"/>
          <w14:textFill>
            <w14:solidFill>
              <w14:schemeClr w14:val="tx1"/>
            </w14:solidFill>
          </w14:textFill>
        </w:rPr>
        <w:t>7825.35</w:t>
      </w:r>
      <w:r>
        <w:rPr>
          <w:rFonts w:hint="eastAsia" w:ascii="仿宋_GB2312" w:eastAsia="仿宋_GB2312"/>
          <w:color w:val="000000" w:themeColor="text1"/>
          <w:sz w:val="32"/>
          <w:szCs w:val="32"/>
          <w:lang w:bidi="ar"/>
          <w14:textFill>
            <w14:solidFill>
              <w14:schemeClr w14:val="tx1"/>
            </w14:solidFill>
          </w14:textFill>
        </w:rPr>
        <w:t>万元，政府性基金预算支出</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万元，国有资本经营预算支出</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w:t>
      </w:r>
      <w:r>
        <w:rPr>
          <w:rFonts w:hint="eastAsia" w:ascii="仿宋_GB2312" w:eastAsia="仿宋_GB2312"/>
          <w:color w:val="000000" w:themeColor="text1"/>
          <w:sz w:val="32"/>
          <w:szCs w:val="32"/>
          <w14:textFill>
            <w14:solidFill>
              <w14:schemeClr w14:val="tx1"/>
            </w14:solidFill>
          </w14:textFill>
        </w:rPr>
        <w:t>从评价情况来看，</w:t>
      </w:r>
      <w:r>
        <w:rPr>
          <w:rFonts w:hint="eastAsia" w:ascii="仿宋_GB2312" w:eastAsia="仿宋_GB2312"/>
          <w:color w:val="000000" w:themeColor="text1"/>
          <w:sz w:val="32"/>
          <w:szCs w:val="32"/>
          <w:lang w:val="en-US" w:eastAsia="zh-CN"/>
          <w14:textFill>
            <w14:solidFill>
              <w14:schemeClr w14:val="tx1"/>
            </w14:solidFill>
          </w14:textFill>
        </w:rPr>
        <w:t>绩效评价自评分均为90分以上，其中四个项目自评100分，完成了年初绩效目标</w:t>
      </w:r>
      <w:r>
        <w:rPr>
          <w:rFonts w:hint="eastAsia" w:ascii="仿宋_GB2312" w:eastAsia="仿宋_GB2312"/>
          <w:color w:val="000000" w:themeColor="text1"/>
          <w:sz w:val="32"/>
          <w:szCs w:val="32"/>
          <w14:textFill>
            <w14:solidFill>
              <w14:schemeClr w14:val="tx1"/>
            </w14:solidFill>
          </w14:textFill>
        </w:rPr>
        <w:t>。</w:t>
      </w:r>
    </w:p>
    <w:p w14:paraId="4C586A91">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部门决算中项目绩效自评结果</w:t>
      </w:r>
    </w:p>
    <w:p w14:paraId="1CCEF31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w:t>
      </w:r>
      <w:r>
        <w:rPr>
          <w:rFonts w:hint="eastAsia" w:ascii="仿宋_GB2312" w:eastAsia="仿宋_GB2312"/>
          <w:color w:val="000000" w:themeColor="text1"/>
          <w:sz w:val="32"/>
          <w:szCs w:val="32"/>
          <w:lang w:val="en-US" w:eastAsia="zh-CN"/>
          <w14:textFill>
            <w14:solidFill>
              <w14:schemeClr w14:val="tx1"/>
            </w14:solidFill>
          </w14:textFill>
        </w:rPr>
        <w:t>局</w:t>
      </w:r>
      <w:r>
        <w:rPr>
          <w:rFonts w:hint="eastAsia" w:ascii="仿宋_GB2312" w:eastAsia="仿宋_GB2312"/>
          <w:color w:val="000000" w:themeColor="text1"/>
          <w:sz w:val="32"/>
          <w:szCs w:val="32"/>
          <w14:textFill>
            <w14:solidFill>
              <w14:schemeClr w14:val="tx1"/>
            </w14:solidFill>
          </w14:textFill>
        </w:rPr>
        <w:t>在部门决算中反映</w:t>
      </w:r>
      <w:r>
        <w:rPr>
          <w:rFonts w:hint="eastAsia" w:ascii="仿宋_GB2312" w:eastAsia="仿宋_GB2312"/>
          <w:color w:val="000000" w:themeColor="text1"/>
          <w:sz w:val="32"/>
          <w:szCs w:val="32"/>
          <w:lang w:val="en-US" w:eastAsia="zh-CN"/>
          <w14:textFill>
            <w14:solidFill>
              <w14:schemeClr w14:val="tx1"/>
            </w14:solidFill>
          </w14:textFill>
        </w:rPr>
        <w:t>地震监测能力提升</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西藏巨灾防范工程</w:t>
      </w:r>
      <w:r>
        <w:rPr>
          <w:rFonts w:hint="eastAsia" w:ascii="仿宋_GB2312" w:eastAsia="仿宋_GB2312"/>
          <w:color w:val="000000" w:themeColor="text1"/>
          <w:sz w:val="32"/>
          <w:szCs w:val="32"/>
          <w14:textFill>
            <w14:solidFill>
              <w14:schemeClr w14:val="tx1"/>
            </w14:solidFill>
          </w14:textFill>
        </w:rPr>
        <w:t>等</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个项目绩效自评结果（包括项目绩效自评表和项目绩效自评报告）。</w:t>
      </w:r>
    </w:p>
    <w:p w14:paraId="029119A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地震监测能力提升</w:t>
      </w:r>
      <w:r>
        <w:rPr>
          <w:rFonts w:hint="eastAsia" w:ascii="仿宋_GB2312" w:eastAsia="仿宋_GB2312"/>
          <w:color w:val="000000" w:themeColor="text1"/>
          <w:sz w:val="32"/>
          <w:szCs w:val="32"/>
          <w14:textFill>
            <w14:solidFill>
              <w14:schemeClr w14:val="tx1"/>
            </w14:solidFill>
          </w14:textFill>
        </w:rPr>
        <w:t>项目绩效自评表：</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详见附件</w:t>
      </w:r>
      <w:r>
        <w:rPr>
          <w:rFonts w:hint="eastAsia" w:ascii="仿宋_GB2312" w:eastAsia="仿宋_GB2312"/>
          <w:color w:val="000000" w:themeColor="text1"/>
          <w:sz w:val="32"/>
          <w:szCs w:val="32"/>
          <w:lang w:eastAsia="zh-CN"/>
          <w14:textFill>
            <w14:solidFill>
              <w14:schemeClr w14:val="tx1"/>
            </w14:solidFill>
          </w14:textFill>
        </w:rPr>
        <w:t>）</w:t>
      </w:r>
    </w:p>
    <w:p w14:paraId="5B5A4C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地震监测能力提升</w:t>
      </w:r>
      <w:r>
        <w:rPr>
          <w:rFonts w:hint="eastAsia" w:ascii="仿宋_GB2312" w:eastAsia="仿宋_GB2312"/>
          <w:color w:val="000000" w:themeColor="text1"/>
          <w:sz w:val="32"/>
          <w:szCs w:val="32"/>
          <w14:textFill>
            <w14:solidFill>
              <w14:schemeClr w14:val="tx1"/>
            </w14:solidFill>
          </w14:textFill>
        </w:rPr>
        <w:t>项目绩效自评报告：根据年初设定的绩效目标，项目绩效自评得分为</w:t>
      </w:r>
      <w:r>
        <w:rPr>
          <w:rFonts w:hint="eastAsia" w:ascii="仿宋_GB2312" w:eastAsia="仿宋_GB2312"/>
          <w:color w:val="000000" w:themeColor="text1"/>
          <w:sz w:val="32"/>
          <w:szCs w:val="32"/>
          <w:lang w:val="en-US" w:eastAsia="zh-CN"/>
          <w14:textFill>
            <w14:solidFill>
              <w14:schemeClr w14:val="tx1"/>
            </w14:solidFill>
          </w14:textFill>
        </w:rPr>
        <w:t>90.7</w:t>
      </w:r>
      <w:r>
        <w:rPr>
          <w:rFonts w:hint="eastAsia" w:ascii="仿宋_GB2312" w:eastAsia="仿宋_GB2312"/>
          <w:color w:val="000000" w:themeColor="text1"/>
          <w:sz w:val="32"/>
          <w:szCs w:val="32"/>
          <w14:textFill>
            <w14:solidFill>
              <w14:schemeClr w14:val="tx1"/>
            </w14:solidFill>
          </w14:textFill>
        </w:rPr>
        <w:t>分。全年预算数为</w:t>
      </w:r>
      <w:r>
        <w:rPr>
          <w:rFonts w:hint="eastAsia" w:ascii="仿宋_GB2312" w:eastAsia="仿宋_GB2312"/>
          <w:color w:val="000000" w:themeColor="text1"/>
          <w:sz w:val="32"/>
          <w:szCs w:val="32"/>
          <w:lang w:val="en-US" w:eastAsia="zh-CN"/>
          <w14:textFill>
            <w14:solidFill>
              <w14:schemeClr w14:val="tx1"/>
            </w14:solidFill>
          </w14:textFill>
        </w:rPr>
        <w:t>6919</w:t>
      </w:r>
      <w:r>
        <w:rPr>
          <w:rFonts w:hint="eastAsia" w:ascii="仿宋_GB2312" w:eastAsia="仿宋_GB2312"/>
          <w:color w:val="000000" w:themeColor="text1"/>
          <w:sz w:val="32"/>
          <w:szCs w:val="32"/>
          <w14:textFill>
            <w14:solidFill>
              <w14:schemeClr w14:val="tx1"/>
            </w14:solidFill>
          </w14:textFill>
        </w:rPr>
        <w:t>万元，执行数为</w:t>
      </w:r>
      <w:r>
        <w:rPr>
          <w:rFonts w:hint="eastAsia" w:ascii="仿宋_GB2312" w:eastAsia="仿宋_GB2312"/>
          <w:color w:val="000000" w:themeColor="text1"/>
          <w:sz w:val="32"/>
          <w:szCs w:val="32"/>
          <w:lang w:val="en-US" w:eastAsia="zh-CN"/>
          <w14:textFill>
            <w14:solidFill>
              <w14:schemeClr w14:val="tx1"/>
            </w14:solidFill>
          </w14:textFill>
        </w:rPr>
        <w:t>2145.06</w:t>
      </w:r>
      <w:r>
        <w:rPr>
          <w:rFonts w:hint="eastAsia" w:ascii="仿宋_GB2312" w:eastAsia="仿宋_GB2312"/>
          <w:color w:val="000000" w:themeColor="text1"/>
          <w:sz w:val="32"/>
          <w:szCs w:val="32"/>
          <w14:textFill>
            <w14:solidFill>
              <w14:schemeClr w14:val="tx1"/>
            </w14:solidFill>
          </w14:textFill>
        </w:rPr>
        <w:t>万元，完成预算的</w:t>
      </w:r>
      <w:r>
        <w:rPr>
          <w:rFonts w:hint="eastAsia" w:ascii="仿宋_GB2312" w:eastAsia="仿宋_GB2312"/>
          <w:color w:val="000000" w:themeColor="text1"/>
          <w:sz w:val="32"/>
          <w:szCs w:val="32"/>
          <w:lang w:val="en-US" w:eastAsia="zh-CN"/>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%。项目绩效目标完成情况：</w:t>
      </w:r>
      <w:r>
        <w:rPr>
          <w:rFonts w:hint="eastAsia" w:ascii="仿宋_GB2312" w:eastAsia="仿宋_GB2312"/>
          <w:color w:val="000000" w:themeColor="text1"/>
          <w:sz w:val="32"/>
          <w:szCs w:val="32"/>
          <w:lang w:val="en-US" w:eastAsia="zh-CN"/>
          <w14:textFill>
            <w14:solidFill>
              <w14:schemeClr w14:val="tx1"/>
            </w14:solidFill>
          </w14:textFill>
        </w:rPr>
        <w:t>除信息化标段因投诉质疑延迟开展，应急通讯车辆采购计划在2025年外，其余建设内容均已开展。因项目建设周期为4年，项目建设资金全部到位，因此年度预算执行率较低。</w:t>
      </w:r>
    </w:p>
    <w:p w14:paraId="467E0BC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西藏巨灾防范工程建设</w:t>
      </w:r>
      <w:r>
        <w:rPr>
          <w:rFonts w:hint="eastAsia" w:ascii="仿宋_GB2312" w:eastAsia="仿宋_GB2312"/>
          <w:color w:val="000000" w:themeColor="text1"/>
          <w:sz w:val="32"/>
          <w:szCs w:val="32"/>
          <w14:textFill>
            <w14:solidFill>
              <w14:schemeClr w14:val="tx1"/>
            </w14:solidFill>
          </w14:textFill>
        </w:rPr>
        <w:t>项目绩效自评表：</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详见附件</w:t>
      </w:r>
      <w:r>
        <w:rPr>
          <w:rFonts w:hint="eastAsia" w:ascii="仿宋_GB2312" w:eastAsia="仿宋_GB2312"/>
          <w:color w:val="000000" w:themeColor="text1"/>
          <w:sz w:val="32"/>
          <w:szCs w:val="32"/>
          <w:lang w:eastAsia="zh-CN"/>
          <w14:textFill>
            <w14:solidFill>
              <w14:schemeClr w14:val="tx1"/>
            </w14:solidFill>
          </w14:textFill>
        </w:rPr>
        <w:t>）</w:t>
      </w:r>
    </w:p>
    <w:p w14:paraId="6BCDFFC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西藏巨灾防范工程建设</w:t>
      </w:r>
      <w:r>
        <w:rPr>
          <w:rFonts w:hint="eastAsia" w:ascii="仿宋_GB2312" w:eastAsia="仿宋_GB2312"/>
          <w:color w:val="000000" w:themeColor="text1"/>
          <w:sz w:val="32"/>
          <w:szCs w:val="32"/>
          <w14:textFill>
            <w14:solidFill>
              <w14:schemeClr w14:val="tx1"/>
            </w14:solidFill>
          </w14:textFill>
        </w:rPr>
        <w:t>项目绩效自评报告：根据年初设定的绩效目标，项目绩效自评得分为</w:t>
      </w:r>
      <w:r>
        <w:rPr>
          <w:rFonts w:hint="eastAsia" w:ascii="仿宋_GB2312" w:eastAsia="仿宋_GB2312"/>
          <w:color w:val="000000" w:themeColor="text1"/>
          <w:sz w:val="32"/>
          <w:szCs w:val="32"/>
          <w:lang w:val="en-US" w:eastAsia="zh-CN"/>
          <w14:textFill>
            <w14:solidFill>
              <w14:schemeClr w14:val="tx1"/>
            </w14:solidFill>
          </w14:textFill>
        </w:rPr>
        <w:t>93.50</w:t>
      </w:r>
      <w:r>
        <w:rPr>
          <w:rFonts w:hint="eastAsia" w:ascii="仿宋_GB2312" w:eastAsia="仿宋_GB2312"/>
          <w:color w:val="000000" w:themeColor="text1"/>
          <w:sz w:val="32"/>
          <w:szCs w:val="32"/>
          <w14:textFill>
            <w14:solidFill>
              <w14:schemeClr w14:val="tx1"/>
            </w14:solidFill>
          </w14:textFill>
        </w:rPr>
        <w:t>分。全年预算数为</w:t>
      </w:r>
      <w:r>
        <w:rPr>
          <w:rFonts w:hint="eastAsia" w:ascii="仿宋_GB2312" w:eastAsia="仿宋_GB2312"/>
          <w:color w:val="000000" w:themeColor="text1"/>
          <w:sz w:val="32"/>
          <w:szCs w:val="32"/>
          <w:lang w:val="en-US" w:eastAsia="zh-CN"/>
          <w14:textFill>
            <w14:solidFill>
              <w14:schemeClr w14:val="tx1"/>
            </w14:solidFill>
          </w14:textFill>
        </w:rPr>
        <w:t>7651</w:t>
      </w:r>
      <w:r>
        <w:rPr>
          <w:rFonts w:hint="eastAsia" w:ascii="仿宋_GB2312" w:eastAsia="仿宋_GB2312"/>
          <w:color w:val="000000" w:themeColor="text1"/>
          <w:sz w:val="32"/>
          <w:szCs w:val="32"/>
          <w14:textFill>
            <w14:solidFill>
              <w14:schemeClr w14:val="tx1"/>
            </w14:solidFill>
          </w14:textFill>
        </w:rPr>
        <w:t>万元，执行数为</w:t>
      </w:r>
      <w:r>
        <w:rPr>
          <w:rFonts w:hint="eastAsia" w:ascii="仿宋_GB2312" w:eastAsia="仿宋_GB2312"/>
          <w:color w:val="000000" w:themeColor="text1"/>
          <w:sz w:val="32"/>
          <w:szCs w:val="32"/>
          <w:lang w:val="en-US" w:eastAsia="zh-CN"/>
          <w14:textFill>
            <w14:solidFill>
              <w14:schemeClr w14:val="tx1"/>
            </w14:solidFill>
          </w14:textFill>
        </w:rPr>
        <w:t>5617.78</w:t>
      </w:r>
      <w:r>
        <w:rPr>
          <w:rFonts w:hint="eastAsia" w:ascii="仿宋_GB2312" w:eastAsia="仿宋_GB2312"/>
          <w:color w:val="000000" w:themeColor="text1"/>
          <w:sz w:val="32"/>
          <w:szCs w:val="32"/>
          <w14:textFill>
            <w14:solidFill>
              <w14:schemeClr w14:val="tx1"/>
            </w14:solidFill>
          </w14:textFill>
        </w:rPr>
        <w:t>万元，完成预算的</w:t>
      </w:r>
      <w:r>
        <w:rPr>
          <w:rFonts w:hint="eastAsia" w:ascii="仿宋_GB2312" w:eastAsia="仿宋_GB2312"/>
          <w:color w:val="000000" w:themeColor="text1"/>
          <w:sz w:val="32"/>
          <w:szCs w:val="32"/>
          <w:lang w:val="en-US" w:eastAsia="zh-CN"/>
          <w14:textFill>
            <w14:solidFill>
              <w14:schemeClr w14:val="tx1"/>
            </w14:solidFill>
          </w14:textFill>
        </w:rPr>
        <w:t>73.42</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项目绩效目标完成情况：项目所有建设任务均已开工，除个别分项剩余部分收尾工程，年度绩效目标均已经完成，预算执行率与项目建设进度一致。</w:t>
      </w:r>
    </w:p>
    <w:p w14:paraId="7992987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地震监测经费</w:t>
      </w:r>
      <w:r>
        <w:rPr>
          <w:rFonts w:hint="eastAsia" w:ascii="仿宋_GB2312" w:eastAsia="仿宋_GB2312"/>
          <w:color w:val="000000" w:themeColor="text1"/>
          <w:sz w:val="32"/>
          <w:szCs w:val="32"/>
          <w14:textFill>
            <w14:solidFill>
              <w14:schemeClr w14:val="tx1"/>
            </w14:solidFill>
          </w14:textFill>
        </w:rPr>
        <w:t>项目绩效自评表：</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详见附件</w:t>
      </w:r>
      <w:r>
        <w:rPr>
          <w:rFonts w:hint="eastAsia" w:ascii="仿宋_GB2312" w:eastAsia="仿宋_GB2312"/>
          <w:color w:val="000000" w:themeColor="text1"/>
          <w:sz w:val="32"/>
          <w:szCs w:val="32"/>
          <w:lang w:eastAsia="zh-CN"/>
          <w14:textFill>
            <w14:solidFill>
              <w14:schemeClr w14:val="tx1"/>
            </w14:solidFill>
          </w14:textFill>
        </w:rPr>
        <w:t>）</w:t>
      </w:r>
    </w:p>
    <w:p w14:paraId="46A47F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地震监测经费</w:t>
      </w:r>
      <w:r>
        <w:rPr>
          <w:rFonts w:hint="eastAsia" w:ascii="仿宋_GB2312" w:eastAsia="仿宋_GB2312"/>
          <w:color w:val="000000" w:themeColor="text1"/>
          <w:sz w:val="32"/>
          <w:szCs w:val="32"/>
          <w14:textFill>
            <w14:solidFill>
              <w14:schemeClr w14:val="tx1"/>
            </w14:solidFill>
          </w14:textFill>
        </w:rPr>
        <w:t>项目绩效自评报告：根据年初设定的绩效目标，项目绩效自评得分为</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分。全年预算数为</w:t>
      </w:r>
      <w:r>
        <w:rPr>
          <w:rFonts w:hint="eastAsia" w:ascii="仿宋_GB2312" w:eastAsia="仿宋_GB2312"/>
          <w:color w:val="000000" w:themeColor="text1"/>
          <w:sz w:val="32"/>
          <w:szCs w:val="32"/>
          <w:lang w:val="en-US" w:eastAsia="zh-CN"/>
          <w14:textFill>
            <w14:solidFill>
              <w14:schemeClr w14:val="tx1"/>
            </w14:solidFill>
          </w14:textFill>
        </w:rPr>
        <w:t>34</w:t>
      </w:r>
      <w:r>
        <w:rPr>
          <w:rFonts w:hint="eastAsia" w:ascii="仿宋_GB2312" w:eastAsia="仿宋_GB2312"/>
          <w:color w:val="000000" w:themeColor="text1"/>
          <w:sz w:val="32"/>
          <w:szCs w:val="32"/>
          <w14:textFill>
            <w14:solidFill>
              <w14:schemeClr w14:val="tx1"/>
            </w14:solidFill>
          </w14:textFill>
        </w:rPr>
        <w:t>万元，执行数为</w:t>
      </w:r>
      <w:r>
        <w:rPr>
          <w:rFonts w:hint="eastAsia" w:ascii="仿宋_GB2312" w:eastAsia="仿宋_GB2312"/>
          <w:color w:val="000000" w:themeColor="text1"/>
          <w:sz w:val="32"/>
          <w:szCs w:val="32"/>
          <w:lang w:val="en-US" w:eastAsia="zh-CN"/>
          <w14:textFill>
            <w14:solidFill>
              <w14:schemeClr w14:val="tx1"/>
            </w14:solidFill>
          </w14:textFill>
        </w:rPr>
        <w:t>34</w:t>
      </w:r>
      <w:r>
        <w:rPr>
          <w:rFonts w:hint="eastAsia" w:ascii="仿宋_GB2312" w:eastAsia="仿宋_GB2312"/>
          <w:color w:val="000000" w:themeColor="text1"/>
          <w:sz w:val="32"/>
          <w:szCs w:val="32"/>
          <w14:textFill>
            <w14:solidFill>
              <w14:schemeClr w14:val="tx1"/>
            </w14:solidFill>
          </w14:textFill>
        </w:rPr>
        <w:t>万元，完成预算的</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项目绩效目标完成情况：年度绩效目标均以完成。</w:t>
      </w:r>
    </w:p>
    <w:p w14:paraId="7C72FC9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防震减灾信息管理</w:t>
      </w:r>
      <w:r>
        <w:rPr>
          <w:rFonts w:hint="eastAsia" w:ascii="仿宋_GB2312" w:eastAsia="仿宋_GB2312"/>
          <w:color w:val="000000" w:themeColor="text1"/>
          <w:sz w:val="32"/>
          <w:szCs w:val="32"/>
          <w14:textFill>
            <w14:solidFill>
              <w14:schemeClr w14:val="tx1"/>
            </w14:solidFill>
          </w14:textFill>
        </w:rPr>
        <w:t>项目绩效自评表：</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详见附件</w:t>
      </w:r>
      <w:r>
        <w:rPr>
          <w:rFonts w:hint="eastAsia" w:ascii="仿宋_GB2312" w:eastAsia="仿宋_GB2312"/>
          <w:color w:val="000000" w:themeColor="text1"/>
          <w:sz w:val="32"/>
          <w:szCs w:val="32"/>
          <w:lang w:eastAsia="zh-CN"/>
          <w14:textFill>
            <w14:solidFill>
              <w14:schemeClr w14:val="tx1"/>
            </w14:solidFill>
          </w14:textFill>
        </w:rPr>
        <w:t>）</w:t>
      </w:r>
    </w:p>
    <w:p w14:paraId="7E3F66A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防震减灾信息管理</w:t>
      </w:r>
      <w:r>
        <w:rPr>
          <w:rFonts w:hint="eastAsia" w:ascii="仿宋_GB2312" w:eastAsia="仿宋_GB2312"/>
          <w:color w:val="000000" w:themeColor="text1"/>
          <w:sz w:val="32"/>
          <w:szCs w:val="32"/>
          <w14:textFill>
            <w14:solidFill>
              <w14:schemeClr w14:val="tx1"/>
            </w14:solidFill>
          </w14:textFill>
        </w:rPr>
        <w:t>项目绩效自评报告：根据年初设定的绩效目标，项目绩效自评得分为</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分。全年预算数为</w:t>
      </w:r>
      <w:r>
        <w:rPr>
          <w:rFonts w:hint="eastAsia" w:ascii="仿宋_GB2312" w:eastAsia="仿宋_GB2312"/>
          <w:color w:val="000000" w:themeColor="text1"/>
          <w:sz w:val="32"/>
          <w:szCs w:val="32"/>
          <w:lang w:val="en-US" w:eastAsia="zh-CN"/>
          <w14:textFill>
            <w14:solidFill>
              <w14:schemeClr w14:val="tx1"/>
            </w14:solidFill>
          </w14:textFill>
        </w:rPr>
        <w:t>22</w:t>
      </w:r>
      <w:r>
        <w:rPr>
          <w:rFonts w:hint="eastAsia" w:ascii="仿宋_GB2312" w:eastAsia="仿宋_GB2312"/>
          <w:color w:val="000000" w:themeColor="text1"/>
          <w:sz w:val="32"/>
          <w:szCs w:val="32"/>
          <w14:textFill>
            <w14:solidFill>
              <w14:schemeClr w14:val="tx1"/>
            </w14:solidFill>
          </w14:textFill>
        </w:rPr>
        <w:t>万元，执行数为</w:t>
      </w:r>
      <w:r>
        <w:rPr>
          <w:rFonts w:hint="eastAsia" w:ascii="仿宋_GB2312" w:eastAsia="仿宋_GB2312"/>
          <w:color w:val="000000" w:themeColor="text1"/>
          <w:sz w:val="32"/>
          <w:szCs w:val="32"/>
          <w:lang w:val="en-US" w:eastAsia="zh-CN"/>
          <w14:textFill>
            <w14:solidFill>
              <w14:schemeClr w14:val="tx1"/>
            </w14:solidFill>
          </w14:textFill>
        </w:rPr>
        <w:t>22</w:t>
      </w:r>
      <w:r>
        <w:rPr>
          <w:rFonts w:hint="eastAsia" w:ascii="仿宋_GB2312" w:eastAsia="仿宋_GB2312"/>
          <w:color w:val="000000" w:themeColor="text1"/>
          <w:sz w:val="32"/>
          <w:szCs w:val="32"/>
          <w14:textFill>
            <w14:solidFill>
              <w14:schemeClr w14:val="tx1"/>
            </w14:solidFill>
          </w14:textFill>
        </w:rPr>
        <w:t>万元，完成预算的</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项目绩效目标完成情况：年度绩效目标均以完成。</w:t>
      </w:r>
    </w:p>
    <w:p w14:paraId="4860CBB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p>
    <w:p w14:paraId="2AAFD79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p>
    <w:p w14:paraId="7FFC7C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地震灾害预防</w:t>
      </w:r>
      <w:r>
        <w:rPr>
          <w:rFonts w:hint="eastAsia" w:ascii="仿宋_GB2312" w:eastAsia="仿宋_GB2312"/>
          <w:color w:val="000000" w:themeColor="text1"/>
          <w:sz w:val="32"/>
          <w:szCs w:val="32"/>
          <w14:textFill>
            <w14:solidFill>
              <w14:schemeClr w14:val="tx1"/>
            </w14:solidFill>
          </w14:textFill>
        </w:rPr>
        <w:t>项目绩效自评表：</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详见附件</w:t>
      </w:r>
      <w:r>
        <w:rPr>
          <w:rFonts w:hint="eastAsia" w:ascii="仿宋_GB2312" w:eastAsia="仿宋_GB2312"/>
          <w:color w:val="000000" w:themeColor="text1"/>
          <w:sz w:val="32"/>
          <w:szCs w:val="32"/>
          <w:lang w:eastAsia="zh-CN"/>
          <w14:textFill>
            <w14:solidFill>
              <w14:schemeClr w14:val="tx1"/>
            </w14:solidFill>
          </w14:textFill>
        </w:rPr>
        <w:t>）</w:t>
      </w:r>
    </w:p>
    <w:p w14:paraId="4D70A72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地震灾害预防</w:t>
      </w:r>
      <w:r>
        <w:rPr>
          <w:rFonts w:hint="eastAsia" w:ascii="仿宋_GB2312" w:eastAsia="仿宋_GB2312"/>
          <w:color w:val="000000" w:themeColor="text1"/>
          <w:sz w:val="32"/>
          <w:szCs w:val="32"/>
          <w14:textFill>
            <w14:solidFill>
              <w14:schemeClr w14:val="tx1"/>
            </w14:solidFill>
          </w14:textFill>
        </w:rPr>
        <w:t>项目绩效自评报告：根据年初设定的绩效目标，项目绩效自评得分为</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分。全年预算数为</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万元，执行数为</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万元，完成预算的</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项目绩效目标完成情况：年度绩效目标均以完成。</w:t>
      </w:r>
    </w:p>
    <w:p w14:paraId="38E5CD5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强基惠民</w:t>
      </w:r>
      <w:r>
        <w:rPr>
          <w:rFonts w:hint="eastAsia" w:ascii="仿宋_GB2312" w:eastAsia="仿宋_GB2312"/>
          <w:color w:val="000000" w:themeColor="text1"/>
          <w:sz w:val="32"/>
          <w:szCs w:val="32"/>
          <w14:textFill>
            <w14:solidFill>
              <w14:schemeClr w14:val="tx1"/>
            </w14:solidFill>
          </w14:textFill>
        </w:rPr>
        <w:t>项目绩效自评表：</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详见附件</w:t>
      </w:r>
      <w:r>
        <w:rPr>
          <w:rFonts w:hint="eastAsia" w:ascii="仿宋_GB2312" w:eastAsia="仿宋_GB2312"/>
          <w:color w:val="000000" w:themeColor="text1"/>
          <w:sz w:val="32"/>
          <w:szCs w:val="32"/>
          <w:lang w:eastAsia="zh-CN"/>
          <w14:textFill>
            <w14:solidFill>
              <w14:schemeClr w14:val="tx1"/>
            </w14:solidFill>
          </w14:textFill>
        </w:rPr>
        <w:t>）</w:t>
      </w:r>
    </w:p>
    <w:p w14:paraId="49DF9A0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强基惠民</w:t>
      </w:r>
      <w:r>
        <w:rPr>
          <w:rFonts w:hint="eastAsia" w:ascii="仿宋_GB2312" w:eastAsia="仿宋_GB2312"/>
          <w:color w:val="000000" w:themeColor="text1"/>
          <w:sz w:val="32"/>
          <w:szCs w:val="32"/>
          <w14:textFill>
            <w14:solidFill>
              <w14:schemeClr w14:val="tx1"/>
            </w14:solidFill>
          </w14:textFill>
        </w:rPr>
        <w:t>项目绩效自评报告：根据年初设定的绩效目标，项目绩效自评得分为</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分。全年预算数为</w:t>
      </w: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万元，执行数为</w:t>
      </w:r>
      <w:r>
        <w:rPr>
          <w:rFonts w:hint="eastAsia" w:ascii="仿宋_GB2312" w:eastAsia="仿宋_GB2312"/>
          <w:color w:val="000000" w:themeColor="text1"/>
          <w:sz w:val="32"/>
          <w:szCs w:val="32"/>
          <w:lang w:val="en-US" w:eastAsia="zh-CN"/>
          <w14:textFill>
            <w14:solidFill>
              <w14:schemeClr w14:val="tx1"/>
            </w14:solidFill>
          </w14:textFill>
        </w:rPr>
        <w:t>1.5</w:t>
      </w:r>
      <w:r>
        <w:rPr>
          <w:rFonts w:hint="eastAsia" w:ascii="仿宋_GB2312" w:eastAsia="仿宋_GB2312"/>
          <w:color w:val="000000" w:themeColor="text1"/>
          <w:sz w:val="32"/>
          <w:szCs w:val="32"/>
          <w14:textFill>
            <w14:solidFill>
              <w14:schemeClr w14:val="tx1"/>
            </w14:solidFill>
          </w14:textFill>
        </w:rPr>
        <w:t>万元，完成预算的</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项目绩效目标完成情况：年度绩效目标均以完成。</w:t>
      </w:r>
    </w:p>
    <w:p w14:paraId="77885F41">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left="0" w:leftChars="0"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部门评价结果</w:t>
      </w:r>
    </w:p>
    <w:p w14:paraId="4DA87CC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楷体" w:hAnsi="楷体" w:eastAsia="楷体" w:cs="楷体"/>
          <w:bCs/>
          <w:sz w:val="32"/>
          <w:szCs w:val="32"/>
          <w:lang w:val="en-US" w:eastAsia="zh-CN"/>
        </w:rPr>
      </w:pPr>
      <w:r>
        <w:rPr>
          <w:rFonts w:hint="eastAsia" w:ascii="楷体" w:hAnsi="楷体" w:eastAsia="楷体" w:cs="楷体"/>
          <w:bCs/>
          <w:sz w:val="32"/>
          <w:szCs w:val="32"/>
          <w:lang w:val="en-US" w:eastAsia="zh-CN"/>
        </w:rPr>
        <w:t xml:space="preserve"> 我局2024年度部门预算绩效评价结果“优”，共评价6个项目，本次公开6个项目绩效评价报告，公开率达100%。</w:t>
      </w:r>
    </w:p>
    <w:p w14:paraId="59452A3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四</w:t>
      </w:r>
      <w:r>
        <w:rPr>
          <w:rFonts w:hint="eastAsia" w:ascii="楷体" w:hAnsi="楷体" w:eastAsia="楷体" w:cs="楷体"/>
          <w:bCs/>
          <w:sz w:val="32"/>
          <w:szCs w:val="32"/>
          <w:lang w:eastAsia="zh-CN"/>
        </w:rPr>
        <w:t>）</w:t>
      </w:r>
      <w:r>
        <w:rPr>
          <w:rFonts w:hint="eastAsia" w:ascii="楷体" w:hAnsi="楷体" w:eastAsia="楷体" w:cs="楷体"/>
          <w:bCs/>
          <w:sz w:val="32"/>
          <w:szCs w:val="32"/>
        </w:rPr>
        <w:t>财政评价结果</w:t>
      </w:r>
    </w:p>
    <w:p w14:paraId="651DEB5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rPr>
          <w:rFonts w:hint="default" w:ascii="楷体" w:hAnsi="楷体" w:eastAsia="楷体" w:cs="楷体"/>
          <w:bCs/>
          <w:sz w:val="32"/>
          <w:szCs w:val="32"/>
          <w:lang w:val="en-US" w:eastAsia="zh-CN"/>
        </w:rPr>
      </w:pPr>
      <w:r>
        <w:rPr>
          <w:rFonts w:hint="eastAsia" w:ascii="楷体" w:hAnsi="楷体" w:eastAsia="楷体" w:cs="楷体"/>
          <w:bCs/>
          <w:sz w:val="32"/>
          <w:szCs w:val="32"/>
          <w:lang w:val="en-US" w:eastAsia="zh-CN"/>
        </w:rPr>
        <w:t xml:space="preserve">   无</w:t>
      </w:r>
    </w:p>
    <w:p w14:paraId="623AEA4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14:paraId="1E77ACA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15262_WPSOffice_Level2"/>
      <w:bookmarkStart w:id="96" w:name="_Toc5978_WPSOffice_Level2"/>
      <w:bookmarkStart w:id="97" w:name="_Toc32639_WPSOffice_Level2"/>
      <w:bookmarkStart w:id="98" w:name="_Toc18325_WPSOffice_Level2"/>
      <w:bookmarkStart w:id="99" w:name="_Toc23598_WPSOffice_Level2"/>
      <w:bookmarkStart w:id="100" w:name="_Toc15565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14:paraId="25F0516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color w:val="000000" w:themeColor="text1"/>
          <w:sz w:val="32"/>
          <w:szCs w:val="32"/>
          <w14:textFill>
            <w14:solidFill>
              <w14:schemeClr w14:val="tx1"/>
            </w14:solidFill>
          </w14:textFill>
        </w:rPr>
      </w:pPr>
      <w:r>
        <w:rPr>
          <w:rFonts w:hint="default" w:ascii="仿宋_GB2312" w:hAnsi="ˎ̥" w:eastAsia="仿宋_GB2312"/>
          <w:b w:val="0"/>
          <w:bCs w:val="0"/>
          <w:color w:val="000000" w:themeColor="text1"/>
          <w:sz w:val="32"/>
          <w:szCs w:val="32"/>
          <w:lang w:val="en-US"/>
          <w14:textFill>
            <w14:solidFill>
              <w14:schemeClr w14:val="tx1"/>
            </w14:solidFill>
          </w14:textFill>
        </w:rPr>
        <w:t>2024</w:t>
      </w:r>
      <w:r>
        <w:rPr>
          <w:rFonts w:hint="eastAsia" w:ascii="仿宋_GB2312" w:hAnsi="ˎ̥" w:eastAsia="仿宋_GB2312"/>
          <w:b w:val="0"/>
          <w:bCs w:val="0"/>
          <w:color w:val="000000" w:themeColor="text1"/>
          <w:sz w:val="32"/>
          <w:szCs w:val="32"/>
          <w14:textFill>
            <w14:solidFill>
              <w14:schemeClr w14:val="tx1"/>
            </w14:solidFill>
          </w14:textFill>
        </w:rPr>
        <w:t>年度</w:t>
      </w:r>
      <w:r>
        <w:rPr>
          <w:rFonts w:hint="eastAsia" w:ascii="仿宋_GB2312" w:hAnsi="ˎ̥" w:eastAsia="仿宋_GB2312"/>
          <w:b w:val="0"/>
          <w:bCs w:val="0"/>
          <w:color w:val="000000" w:themeColor="text1"/>
          <w:sz w:val="32"/>
          <w:szCs w:val="32"/>
          <w:lang w:val="en-US" w:eastAsia="zh-CN"/>
          <w14:textFill>
            <w14:solidFill>
              <w14:schemeClr w14:val="tx1"/>
            </w14:solidFill>
          </w14:textFill>
        </w:rPr>
        <w:t>西藏自治区地震局</w:t>
      </w:r>
      <w:r>
        <w:rPr>
          <w:rFonts w:hint="eastAsia" w:ascii="仿宋_GB2312" w:hAnsi="ˎ̥" w:eastAsia="仿宋_GB2312"/>
          <w:b w:val="0"/>
          <w:bCs w:val="0"/>
          <w:color w:val="000000" w:themeColor="text1"/>
          <w:sz w:val="32"/>
          <w:szCs w:val="32"/>
          <w14:textFill>
            <w14:solidFill>
              <w14:schemeClr w14:val="tx1"/>
            </w14:solidFill>
          </w14:textFill>
        </w:rPr>
        <w:t>机关运行经费</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万元，比年初预算</w:t>
      </w:r>
      <w:r>
        <w:rPr>
          <w:rFonts w:hint="eastAsia" w:ascii="仿宋_GB2312" w:hAnsi="ˎ̥" w:eastAsia="仿宋_GB2312"/>
          <w:b w:val="0"/>
          <w:bCs w:val="0"/>
          <w:color w:val="000000" w:themeColor="text1"/>
          <w:sz w:val="32"/>
          <w:szCs w:val="32"/>
          <w:lang w:val="en-US" w:eastAsia="zh-CN"/>
          <w14:textFill>
            <w14:solidFill>
              <w14:schemeClr w14:val="tx1"/>
            </w14:solidFill>
          </w14:textFill>
        </w:rPr>
        <w:t>无</w:t>
      </w:r>
      <w:r>
        <w:rPr>
          <w:rFonts w:hint="eastAsia" w:ascii="仿宋_GB2312" w:hAnsi="ˎ̥" w:eastAsia="仿宋_GB2312"/>
          <w:b w:val="0"/>
          <w:bCs w:val="0"/>
          <w:color w:val="000000" w:themeColor="text1"/>
          <w:sz w:val="32"/>
          <w:szCs w:val="32"/>
          <w14:textFill>
            <w14:solidFill>
              <w14:schemeClr w14:val="tx1"/>
            </w14:solidFill>
          </w14:textFill>
        </w:rPr>
        <w:t>增加（减少）</w:t>
      </w:r>
      <w:r>
        <w:rPr>
          <w:rFonts w:hint="eastAsia" w:ascii="仿宋_GB2312" w:hAnsi="ˎ̥" w:eastAsia="仿宋_GB2312"/>
          <w:b w:val="0"/>
          <w:bCs w:val="0"/>
          <w:color w:val="000000" w:themeColor="text1"/>
          <w:sz w:val="32"/>
          <w:szCs w:val="32"/>
          <w:lang w:eastAsia="zh-CN"/>
          <w14:textFill>
            <w14:solidFill>
              <w14:schemeClr w14:val="tx1"/>
            </w14:solidFill>
          </w14:textFill>
        </w:rPr>
        <w:t>；</w:t>
      </w:r>
      <w:r>
        <w:rPr>
          <w:rFonts w:hint="eastAsia" w:ascii="仿宋_GB2312" w:hAnsi="ˎ̥" w:eastAsia="仿宋_GB2312"/>
          <w:b w:val="0"/>
          <w:bCs w:val="0"/>
          <w:color w:val="000000" w:themeColor="text1"/>
          <w:sz w:val="32"/>
          <w:szCs w:val="32"/>
          <w:lang w:val="en-US" w:eastAsia="zh-CN"/>
          <w14:textFill>
            <w14:solidFill>
              <w14:schemeClr w14:val="tx1"/>
            </w14:solidFill>
          </w14:textFill>
        </w:rPr>
        <w:t>与2023年度相比，机关运行经费无</w:t>
      </w:r>
      <w:r>
        <w:rPr>
          <w:rFonts w:hint="eastAsia" w:ascii="仿宋_GB2312" w:hAnsi="ˎ̥" w:eastAsia="仿宋_GB2312"/>
          <w:b w:val="0"/>
          <w:bCs w:val="0"/>
          <w:color w:val="000000" w:themeColor="text1"/>
          <w:sz w:val="32"/>
          <w:szCs w:val="32"/>
          <w14:textFill>
            <w14:solidFill>
              <w14:schemeClr w14:val="tx1"/>
            </w14:solidFill>
          </w14:textFill>
        </w:rPr>
        <w:t>增加（减少）。</w:t>
      </w:r>
    </w:p>
    <w:p w14:paraId="2B1FAA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color w:val="000000" w:themeColor="text1"/>
          <w:sz w:val="32"/>
          <w:szCs w:val="32"/>
          <w14:textFill>
            <w14:solidFill>
              <w14:schemeClr w14:val="tx1"/>
            </w14:solidFill>
          </w14:textFill>
        </w:rPr>
      </w:pPr>
      <w:bookmarkStart w:id="101" w:name="_Toc30383_WPSOffice_Level2"/>
      <w:bookmarkStart w:id="102" w:name="_Toc25333_WPSOffice_Level2"/>
      <w:bookmarkStart w:id="103" w:name="_Toc32689_WPSOffice_Level2"/>
      <w:bookmarkStart w:id="104" w:name="_Toc23966_WPSOffice_Level2"/>
      <w:bookmarkStart w:id="105" w:name="_Toc13084_WPSOffice_Level2"/>
      <w:bookmarkStart w:id="106" w:name="_Toc3131_WPSOffice_Level2"/>
      <w:r>
        <w:rPr>
          <w:rFonts w:hint="eastAsia" w:ascii="楷体" w:hAnsi="楷体" w:eastAsia="楷体" w:cs="楷体"/>
          <w:b w:val="0"/>
          <w:bCs w:val="0"/>
          <w:color w:val="000000" w:themeColor="text1"/>
          <w:sz w:val="32"/>
          <w:szCs w:val="32"/>
          <w14:textFill>
            <w14:solidFill>
              <w14:schemeClr w14:val="tx1"/>
            </w14:solidFill>
          </w14:textFill>
        </w:rPr>
        <w:t>（二）政府采购支出情况</w:t>
      </w:r>
      <w:bookmarkEnd w:id="101"/>
      <w:bookmarkEnd w:id="102"/>
      <w:bookmarkEnd w:id="103"/>
      <w:bookmarkEnd w:id="104"/>
      <w:bookmarkEnd w:id="105"/>
      <w:bookmarkEnd w:id="106"/>
    </w:p>
    <w:p w14:paraId="4045FC1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b w:val="0"/>
          <w:bCs w:val="0"/>
          <w:color w:val="000000" w:themeColor="text1"/>
          <w:sz w:val="32"/>
          <w:szCs w:val="32"/>
          <w14:textFill>
            <w14:solidFill>
              <w14:schemeClr w14:val="tx1"/>
            </w14:solidFill>
          </w14:textFill>
        </w:rPr>
      </w:pPr>
      <w:r>
        <w:rPr>
          <w:rFonts w:hint="default" w:ascii="仿宋_GB2312" w:hAnsi="ˎ̥" w:eastAsia="仿宋_GB2312"/>
          <w:b w:val="0"/>
          <w:bCs w:val="0"/>
          <w:color w:val="000000" w:themeColor="text1"/>
          <w:sz w:val="32"/>
          <w:szCs w:val="32"/>
          <w:lang w:val="en-US"/>
          <w14:textFill>
            <w14:solidFill>
              <w14:schemeClr w14:val="tx1"/>
            </w14:solidFill>
          </w14:textFill>
        </w:rPr>
        <w:t>2024</w:t>
      </w:r>
      <w:r>
        <w:rPr>
          <w:rFonts w:hint="eastAsia" w:ascii="仿宋_GB2312" w:hAnsi="ˎ̥" w:eastAsia="仿宋_GB2312"/>
          <w:b w:val="0"/>
          <w:bCs w:val="0"/>
          <w:color w:val="000000" w:themeColor="text1"/>
          <w:sz w:val="32"/>
          <w:szCs w:val="32"/>
          <w14:textFill>
            <w14:solidFill>
              <w14:schemeClr w14:val="tx1"/>
            </w14:solidFill>
          </w14:textFill>
        </w:rPr>
        <w:t>年度</w:t>
      </w:r>
      <w:r>
        <w:rPr>
          <w:rFonts w:hint="eastAsia" w:ascii="仿宋_GB2312" w:hAnsi="ˎ̥" w:eastAsia="仿宋_GB2312"/>
          <w:b w:val="0"/>
          <w:bCs w:val="0"/>
          <w:color w:val="000000" w:themeColor="text1"/>
          <w:sz w:val="32"/>
          <w:szCs w:val="32"/>
          <w:lang w:val="en-US" w:eastAsia="zh-CN"/>
          <w14:textFill>
            <w14:solidFill>
              <w14:schemeClr w14:val="tx1"/>
            </w14:solidFill>
          </w14:textFill>
        </w:rPr>
        <w:t>西藏自治区地震局</w:t>
      </w:r>
      <w:r>
        <w:rPr>
          <w:rFonts w:hint="eastAsia" w:ascii="仿宋_GB2312" w:hAnsi="ˎ̥" w:eastAsia="仿宋_GB2312"/>
          <w:b w:val="0"/>
          <w:bCs w:val="0"/>
          <w:color w:val="000000" w:themeColor="text1"/>
          <w:sz w:val="32"/>
          <w:szCs w:val="32"/>
          <w14:textFill>
            <w14:solidFill>
              <w14:schemeClr w14:val="tx1"/>
            </w14:solidFill>
          </w14:textFill>
        </w:rPr>
        <w:t>政府采购支出总额</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万元，其中：政府采购货物支出</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万元、政府采购工程支出</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万元、政府采购服务支出</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万元。授予中小企业合同金额</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万元，占政府采购支出总额的</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%，其中：授予小微企业合同金额</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万元，占</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授予中小企业合同金额</w:t>
      </w:r>
      <w:r>
        <w:rPr>
          <w:rFonts w:hint="eastAsia" w:ascii="仿宋_GB2312" w:hAnsi="仿宋_GB2312" w:eastAsia="仿宋_GB2312" w:cs="仿宋_GB2312"/>
          <w:b w:val="0"/>
          <w:bCs w:val="0"/>
          <w:color w:val="000000" w:themeColor="text1"/>
          <w:sz w:val="32"/>
          <w:szCs w:val="32"/>
          <w14:textFill>
            <w14:solidFill>
              <w14:schemeClr w14:val="tx1"/>
            </w14:solidFill>
          </w14:textFill>
        </w:rPr>
        <w:t>的</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w:t>
      </w:r>
    </w:p>
    <w:p w14:paraId="14A6247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color w:val="000000" w:themeColor="text1"/>
          <w:sz w:val="32"/>
          <w:szCs w:val="32"/>
          <w14:textFill>
            <w14:solidFill>
              <w14:schemeClr w14:val="tx1"/>
            </w14:solidFill>
          </w14:textFill>
        </w:rPr>
      </w:pPr>
      <w:bookmarkStart w:id="107" w:name="_Toc10902_WPSOffice_Level2"/>
      <w:bookmarkStart w:id="108" w:name="_Toc29584_WPSOffice_Level2"/>
      <w:bookmarkStart w:id="109" w:name="_Toc527_WPSOffice_Level2"/>
      <w:bookmarkStart w:id="110" w:name="_Toc15129_WPSOffice_Level2"/>
      <w:bookmarkStart w:id="111" w:name="_Toc6016_WPSOffice_Level2"/>
      <w:bookmarkStart w:id="112" w:name="_Toc19989_WPSOffice_Level2"/>
      <w:r>
        <w:rPr>
          <w:rFonts w:hint="eastAsia" w:ascii="楷体" w:hAnsi="楷体" w:eastAsia="楷体" w:cs="楷体"/>
          <w:b w:val="0"/>
          <w:bCs w:val="0"/>
          <w:color w:val="000000" w:themeColor="text1"/>
          <w:sz w:val="32"/>
          <w:szCs w:val="32"/>
          <w14:textFill>
            <w14:solidFill>
              <w14:schemeClr w14:val="tx1"/>
            </w14:solidFill>
          </w14:textFill>
        </w:rPr>
        <w:t>（三）国有资产占用情况</w:t>
      </w:r>
      <w:bookmarkEnd w:id="107"/>
      <w:bookmarkEnd w:id="108"/>
      <w:bookmarkEnd w:id="109"/>
      <w:bookmarkEnd w:id="110"/>
      <w:bookmarkEnd w:id="111"/>
      <w:bookmarkEnd w:id="112"/>
      <w:r>
        <w:rPr>
          <w:rFonts w:hint="eastAsia" w:ascii="仿宋_GB2312" w:hAnsi="ˎ̥" w:eastAsia="仿宋_GB2312"/>
          <w:b w:val="0"/>
          <w:bCs w:val="0"/>
          <w:color w:val="000000" w:themeColor="text1"/>
          <w:sz w:val="32"/>
          <w:szCs w:val="32"/>
          <w14:textFill>
            <w14:solidFill>
              <w14:schemeClr w14:val="tx1"/>
            </w14:solidFill>
          </w14:textFill>
        </w:rPr>
        <w:t>截至</w:t>
      </w:r>
      <w:r>
        <w:rPr>
          <w:rFonts w:hint="default" w:ascii="仿宋_GB2312" w:hAnsi="ˎ̥" w:eastAsia="仿宋_GB2312"/>
          <w:b w:val="0"/>
          <w:bCs w:val="0"/>
          <w:color w:val="000000" w:themeColor="text1"/>
          <w:sz w:val="32"/>
          <w:szCs w:val="32"/>
          <w:lang w:val="en-US"/>
          <w14:textFill>
            <w14:solidFill>
              <w14:schemeClr w14:val="tx1"/>
            </w14:solidFill>
          </w14:textFill>
        </w:rPr>
        <w:t>2024</w:t>
      </w:r>
      <w:r>
        <w:rPr>
          <w:rFonts w:hint="eastAsia" w:ascii="仿宋_GB2312" w:hAnsi="ˎ̥" w:eastAsia="仿宋_GB2312"/>
          <w:b w:val="0"/>
          <w:bCs w:val="0"/>
          <w:color w:val="000000" w:themeColor="text1"/>
          <w:sz w:val="32"/>
          <w:szCs w:val="32"/>
          <w14:textFill>
            <w14:solidFill>
              <w14:schemeClr w14:val="tx1"/>
            </w14:solidFill>
          </w14:textFill>
        </w:rPr>
        <w:t>年12月31日，本部门拥有房屋面积</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平方米</w:t>
      </w:r>
      <w:r>
        <w:rPr>
          <w:rFonts w:hint="eastAsia" w:ascii="仿宋_GB2312" w:hAnsi="ˎ̥" w:eastAsia="仿宋_GB2312"/>
          <w:b w:val="0"/>
          <w:bCs w:val="0"/>
          <w:color w:val="000000" w:themeColor="text1"/>
          <w:sz w:val="32"/>
          <w:szCs w:val="32"/>
          <w:lang w:eastAsia="zh-CN"/>
          <w14:textFill>
            <w14:solidFill>
              <w14:schemeClr w14:val="tx1"/>
            </w14:solidFill>
          </w14:textFill>
        </w:rPr>
        <w:t>。</w:t>
      </w:r>
    </w:p>
    <w:p w14:paraId="41587BE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b w:val="0"/>
          <w:bCs w:val="0"/>
          <w:color w:val="000000" w:themeColor="text1"/>
          <w:sz w:val="32"/>
          <w:szCs w:val="32"/>
          <w:lang w:val="en-US" w:eastAsia="zh-CN"/>
          <w14:textFill>
            <w14:solidFill>
              <w14:schemeClr w14:val="tx1"/>
            </w14:solidFill>
          </w14:textFill>
        </w:rPr>
      </w:pPr>
      <w:r>
        <w:rPr>
          <w:rFonts w:hint="eastAsia" w:ascii="仿宋_GB2312" w:hAnsi="ˎ̥" w:eastAsia="仿宋_GB2312"/>
          <w:b w:val="0"/>
          <w:bCs w:val="0"/>
          <w:color w:val="000000" w:themeColor="text1"/>
          <w:sz w:val="32"/>
          <w:szCs w:val="32"/>
          <w14:textFill>
            <w14:solidFill>
              <w14:schemeClr w14:val="tx1"/>
            </w14:solidFill>
          </w14:textFill>
        </w:rPr>
        <w:t>本部门共有车辆</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辆，其中，副部（省）级及以上领导用车</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辆、主要负责人用车</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辆、机要通信用车</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辆、应急保障用车</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辆、执法执勤用车</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辆、特种专业技术用车</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辆、离退休干部服务用车</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辆、其他用车</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辆。</w:t>
      </w:r>
      <w:r>
        <w:rPr>
          <w:rFonts w:hint="eastAsia" w:ascii="仿宋_GB2312" w:hAnsi="ˎ̥" w:eastAsia="仿宋_GB2312"/>
          <w:b w:val="0"/>
          <w:bCs w:val="0"/>
          <w:color w:val="000000" w:themeColor="text1"/>
          <w:sz w:val="32"/>
          <w:szCs w:val="32"/>
          <w:lang w:val="en-US" w:eastAsia="zh-CN"/>
          <w14:textFill>
            <w14:solidFill>
              <w14:schemeClr w14:val="tx1"/>
            </w14:solidFill>
          </w14:textFill>
        </w:rPr>
        <w:t xml:space="preserve">     </w:t>
      </w:r>
    </w:p>
    <w:p w14:paraId="772BA8E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color w:val="000000" w:themeColor="text1"/>
          <w:sz w:val="32"/>
          <w:szCs w:val="32"/>
          <w14:textFill>
            <w14:solidFill>
              <w14:schemeClr w14:val="tx1"/>
            </w14:solidFill>
          </w14:textFill>
        </w:rPr>
      </w:pPr>
      <w:r>
        <w:rPr>
          <w:rFonts w:hint="eastAsia" w:ascii="仿宋_GB2312" w:hAnsi="ˎ̥" w:eastAsia="仿宋_GB2312"/>
          <w:b w:val="0"/>
          <w:bCs w:val="0"/>
          <w:color w:val="000000" w:themeColor="text1"/>
          <w:sz w:val="32"/>
          <w:szCs w:val="32"/>
          <w14:textFill>
            <w14:solidFill>
              <w14:schemeClr w14:val="tx1"/>
            </w14:solidFill>
          </w14:textFill>
        </w:rPr>
        <w:t>单价100万元（含）以上设备（不含车辆）</w:t>
      </w:r>
      <w:r>
        <w:rPr>
          <w:rFonts w:hint="eastAsia" w:ascii="仿宋_GB2312" w:hAnsi="ˎ̥" w:eastAsia="仿宋_GB2312"/>
          <w:b w:val="0"/>
          <w:bCs w:val="0"/>
          <w:color w:val="000000" w:themeColor="text1"/>
          <w:sz w:val="32"/>
          <w:szCs w:val="32"/>
          <w:lang w:val="en-US" w:eastAsia="zh-CN"/>
          <w14:textFill>
            <w14:solidFill>
              <w14:schemeClr w14:val="tx1"/>
            </w14:solidFill>
          </w14:textFill>
        </w:rPr>
        <w:t>0</w:t>
      </w:r>
      <w:r>
        <w:rPr>
          <w:rFonts w:hint="eastAsia" w:ascii="仿宋_GB2312" w:hAnsi="ˎ̥" w:eastAsia="仿宋_GB2312"/>
          <w:b w:val="0"/>
          <w:bCs w:val="0"/>
          <w:color w:val="000000" w:themeColor="text1"/>
          <w:sz w:val="32"/>
          <w:szCs w:val="32"/>
          <w14:textFill>
            <w14:solidFill>
              <w14:schemeClr w14:val="tx1"/>
            </w14:solidFill>
          </w14:textFill>
        </w:rPr>
        <w:t>台（套）。</w:t>
      </w:r>
    </w:p>
    <w:p w14:paraId="3C6F83B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3" w:name="_Toc11039_WPSOffice_Level1"/>
      <w:bookmarkStart w:id="114" w:name="_Toc4398_WPSOffice_Level1"/>
      <w:bookmarkStart w:id="115" w:name="_Toc15425_WPSOffice_Level1"/>
      <w:bookmarkStart w:id="116" w:name="_Toc17580_WPSOffice_Level1"/>
      <w:bookmarkStart w:id="117" w:name="_Toc8874_WPSOffice_Level1"/>
      <w:bookmarkStart w:id="118" w:name="_Toc8808_WPSOffice_Level1"/>
    </w:p>
    <w:p w14:paraId="10C3C2C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14:paraId="1B5274E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31B4D159">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2DC15C2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0529DEC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0715E66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228B365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1EE201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4A85C3C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3566941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6E2DE2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27206F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37B3572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11BA2FB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26B30B9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6A48403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568A9A15">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6887D356">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14:paraId="51CDC0C9">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s="Times New Roman"/>
          <w:sz w:val="32"/>
          <w:szCs w:val="32"/>
          <w:lang w:val="en-US" w:eastAsia="zh-CN"/>
        </w:rPr>
      </w:pPr>
      <w:r>
        <w:rPr>
          <w:rFonts w:hint="eastAsia" w:ascii="仿宋_GB2312" w:hAnsi="ˎ̥" w:eastAsia="仿宋_GB2312" w:cs="Times New Roman"/>
          <w:sz w:val="32"/>
          <w:szCs w:val="32"/>
          <w:lang w:val="en-US" w:eastAsia="zh-CN"/>
        </w:rPr>
        <w:t>1.“2081002”-老年福利：反映对老年人提供福利服务方面的支出。</w:t>
      </w:r>
    </w:p>
    <w:p w14:paraId="48E35CF5">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s="Times New Roman"/>
          <w:sz w:val="32"/>
          <w:szCs w:val="32"/>
          <w:lang w:val="en-US" w:eastAsia="zh-CN"/>
        </w:rPr>
      </w:pPr>
      <w:r>
        <w:rPr>
          <w:rFonts w:hint="eastAsia" w:ascii="仿宋_GB2312" w:hAnsi="ˎ̥" w:eastAsia="仿宋_GB2312" w:cs="Times New Roman"/>
          <w:sz w:val="32"/>
          <w:szCs w:val="32"/>
          <w:lang w:val="en-US" w:eastAsia="zh-CN"/>
        </w:rPr>
        <w:t>2.“2240502”-一般行政管理事务：反映行政单位（包括实行公务员管理的事业单位）未单独设置项级科目的其他项目支出。</w:t>
      </w:r>
    </w:p>
    <w:p w14:paraId="6462DCD7">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s="Times New Roman"/>
          <w:sz w:val="32"/>
          <w:szCs w:val="32"/>
          <w:lang w:val="en-US" w:eastAsia="zh-CN"/>
        </w:rPr>
      </w:pPr>
      <w:r>
        <w:rPr>
          <w:rFonts w:hint="eastAsia" w:ascii="仿宋_GB2312" w:hAnsi="ˎ̥" w:eastAsia="仿宋_GB2312" w:cs="Times New Roman"/>
          <w:sz w:val="32"/>
          <w:szCs w:val="32"/>
          <w:lang w:val="en-US" w:eastAsia="zh-CN"/>
        </w:rPr>
        <w:t>3.“2240504”-地震监测：反映地震和火山监测台站、台网等设施建设与运行维护，观测设备的购置、维护和技术升级，地震观测工作等方面的支出。</w:t>
      </w:r>
    </w:p>
    <w:p w14:paraId="6FA20B9C">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s="Times New Roman"/>
          <w:sz w:val="32"/>
          <w:szCs w:val="32"/>
          <w:lang w:val="en-US" w:eastAsia="zh-CN"/>
        </w:rPr>
      </w:pPr>
      <w:r>
        <w:rPr>
          <w:rFonts w:hint="eastAsia" w:ascii="仿宋_GB2312" w:hAnsi="ˎ̥" w:eastAsia="仿宋_GB2312" w:cs="Times New Roman"/>
          <w:sz w:val="32"/>
          <w:szCs w:val="32"/>
          <w:lang w:val="en-US" w:eastAsia="zh-CN"/>
        </w:rPr>
        <w:t>4.“2240506”-地震灾害预防：反映抗震设防、震害预测、地震区划、防震减灾行政执法、地震活动断层探测、指导地方地震工作等业务支出。</w:t>
      </w:r>
    </w:p>
    <w:p w14:paraId="1DC4605A">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s="Times New Roman"/>
          <w:sz w:val="32"/>
          <w:szCs w:val="32"/>
          <w:lang w:val="en-US" w:eastAsia="zh-CN"/>
        </w:rPr>
      </w:pPr>
      <w:r>
        <w:rPr>
          <w:rFonts w:hint="eastAsia" w:ascii="仿宋_GB2312" w:hAnsi="ˎ̥" w:eastAsia="仿宋_GB2312" w:cs="Times New Roman"/>
          <w:sz w:val="32"/>
          <w:szCs w:val="32"/>
          <w:lang w:val="en-US" w:eastAsia="zh-CN"/>
        </w:rPr>
        <w:t>5.“2240509”-防震减灾信息管理：反映防震减灾信息的获取、存储、传输、处理、发布和管理等当面的支出。</w:t>
      </w:r>
    </w:p>
    <w:p w14:paraId="6D8939A4">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s="Times New Roman"/>
          <w:sz w:val="32"/>
          <w:szCs w:val="32"/>
          <w:lang w:val="en-US" w:eastAsia="zh-CN"/>
        </w:rPr>
      </w:pPr>
      <w:r>
        <w:rPr>
          <w:rFonts w:hint="eastAsia" w:ascii="仿宋_GB2312" w:hAnsi="ˎ̥" w:eastAsia="仿宋_GB2312" w:cs="Times New Roman"/>
          <w:sz w:val="32"/>
          <w:szCs w:val="32"/>
          <w:lang w:val="en-US" w:eastAsia="zh-CN"/>
        </w:rPr>
        <w:t>6.“2240550”-地震事业机构：反映地震事业单位（不包括实行公务员管理的事业单位）的基本支出。</w:t>
      </w:r>
    </w:p>
    <w:p w14:paraId="73002D4F">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s="Times New Roman"/>
          <w:sz w:val="32"/>
          <w:szCs w:val="32"/>
          <w:lang w:val="en-US" w:eastAsia="zh-CN"/>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DE936">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14:paraId="6D18B54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7CDD">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693EA17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D38ADB1B"/>
    <w:multiLevelType w:val="singleLevel"/>
    <w:tmpl w:val="D38ADB1B"/>
    <w:lvl w:ilvl="0" w:tentative="0">
      <w:start w:val="2"/>
      <w:numFmt w:val="chineseCounting"/>
      <w:suff w:val="nothing"/>
      <w:lvlText w:val="（%1）"/>
      <w:lvlJc w:val="left"/>
      <w:rPr>
        <w:rFonts w:hint="eastAsia"/>
      </w:rPr>
    </w:lvl>
  </w:abstractNum>
  <w:abstractNum w:abstractNumId="2">
    <w:nsid w:val="E3F76CD5"/>
    <w:multiLevelType w:val="singleLevel"/>
    <w:tmpl w:val="E3F76CD5"/>
    <w:lvl w:ilvl="0" w:tentative="0">
      <w:start w:val="3"/>
      <w:numFmt w:val="decimal"/>
      <w:lvlText w:val="%1."/>
      <w:lvlJc w:val="left"/>
      <w:pPr>
        <w:tabs>
          <w:tab w:val="left" w:pos="312"/>
        </w:tabs>
      </w:pPr>
    </w:lvl>
  </w:abstractNum>
  <w:abstractNum w:abstractNumId="3">
    <w:nsid w:val="454C0651"/>
    <w:multiLevelType w:val="singleLevel"/>
    <w:tmpl w:val="454C0651"/>
    <w:lvl w:ilvl="0" w:tentative="0">
      <w:start w:val="1"/>
      <w:numFmt w:val="chineseCounting"/>
      <w:suff w:val="nothing"/>
      <w:lvlText w:val="%1、"/>
      <w:lvlJc w:val="left"/>
      <w:rPr>
        <w:rFonts w:hint="eastAsia"/>
      </w:rPr>
    </w:lvl>
  </w:abstractNum>
  <w:abstractNum w:abstractNumId="4">
    <w:nsid w:val="4877FEB5"/>
    <w:multiLevelType w:val="singleLevel"/>
    <w:tmpl w:val="4877FEB5"/>
    <w:lvl w:ilvl="0" w:tentative="0">
      <w:start w:val="1"/>
      <w:numFmt w:val="decimal"/>
      <w:lvlText w:val="%1."/>
      <w:lvlJc w:val="left"/>
      <w:pPr>
        <w:tabs>
          <w:tab w:val="left" w:pos="312"/>
        </w:tabs>
      </w:pPr>
    </w:lvl>
  </w:abstractNum>
  <w:abstractNum w:abstractNumId="5">
    <w:nsid w:val="72109F8D"/>
    <w:multiLevelType w:val="singleLevel"/>
    <w:tmpl w:val="72109F8D"/>
    <w:lvl w:ilvl="0" w:tentative="0">
      <w:start w:val="7"/>
      <w:numFmt w:val="chineseCounting"/>
      <w:suff w:val="nothing"/>
      <w:lvlText w:val="%1、"/>
      <w:lvlJc w:val="left"/>
      <w:rPr>
        <w:rFonts w:hint="eastAsia"/>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6233A47"/>
    <w:rsid w:val="09201287"/>
    <w:rsid w:val="0D821B4C"/>
    <w:rsid w:val="0DE16873"/>
    <w:rsid w:val="0FC80124"/>
    <w:rsid w:val="136F98C7"/>
    <w:rsid w:val="17427E68"/>
    <w:rsid w:val="1755065F"/>
    <w:rsid w:val="17914CE6"/>
    <w:rsid w:val="1AFC29C9"/>
    <w:rsid w:val="1CA52F2E"/>
    <w:rsid w:val="1DFE370B"/>
    <w:rsid w:val="1E3630B9"/>
    <w:rsid w:val="26EEC2B5"/>
    <w:rsid w:val="292D7373"/>
    <w:rsid w:val="29472309"/>
    <w:rsid w:val="2B406E77"/>
    <w:rsid w:val="2C2A0C43"/>
    <w:rsid w:val="2D1E73A5"/>
    <w:rsid w:val="2EF94D02"/>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4EE127A"/>
    <w:rsid w:val="656A5DE1"/>
    <w:rsid w:val="687436E1"/>
    <w:rsid w:val="6BBB1626"/>
    <w:rsid w:val="6C181049"/>
    <w:rsid w:val="6DA45C50"/>
    <w:rsid w:val="6E9A7825"/>
    <w:rsid w:val="6F670F9B"/>
    <w:rsid w:val="737450E0"/>
    <w:rsid w:val="74054476"/>
    <w:rsid w:val="742F38C4"/>
    <w:rsid w:val="74AB66DC"/>
    <w:rsid w:val="74C4154C"/>
    <w:rsid w:val="75956FFF"/>
    <w:rsid w:val="76E70438"/>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basedOn w:val="1"/>
    <w:next w:val="4"/>
    <w:qFormat/>
    <w:uiPriority w:val="0"/>
    <w:pPr>
      <w:widowControl/>
      <w:spacing w:before="100" w:beforeAutospacing="1" w:after="100" w:afterAutospacing="1"/>
      <w:jc w:val="left"/>
    </w:pPr>
    <w:rPr>
      <w:rFonts w:ascii="宋体" w:hAnsi="宋体" w:cs="宋体"/>
      <w:kern w:val="0"/>
      <w:sz w:val="24"/>
    </w:rPr>
  </w:style>
  <w:style w:type="paragraph" w:styleId="4">
    <w:name w:val="Body Text Indent 2"/>
    <w:basedOn w:val="1"/>
    <w:qFormat/>
    <w:uiPriority w:val="0"/>
    <w:pPr>
      <w:spacing w:line="480" w:lineRule="auto"/>
      <w:ind w:left="420" w:leftChars="200"/>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2"/>
    <w:qFormat/>
    <w:uiPriority w:val="0"/>
    <w:rPr>
      <w:kern w:val="2"/>
      <w:sz w:val="21"/>
      <w:szCs w:val="24"/>
    </w:rPr>
  </w:style>
  <w:style w:type="character" w:customStyle="1" w:styleId="14">
    <w:name w:val="批注框文本 Char"/>
    <w:link w:val="5"/>
    <w:qFormat/>
    <w:uiPriority w:val="0"/>
    <w:rPr>
      <w:kern w:val="2"/>
      <w:sz w:val="18"/>
      <w:szCs w:val="18"/>
    </w:rPr>
  </w:style>
  <w:style w:type="character" w:customStyle="1" w:styleId="15">
    <w:name w:val="页眉 Char"/>
    <w:link w:val="7"/>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6590</Words>
  <Characters>7434</Characters>
  <Lines>67</Lines>
  <Paragraphs>18</Paragraphs>
  <TotalTime>7</TotalTime>
  <ScaleCrop>false</ScaleCrop>
  <LinksUpToDate>false</LinksUpToDate>
  <CharactersWithSpaces>7505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sophia</cp:lastModifiedBy>
  <cp:lastPrinted>2025-10-29T02:16:00Z</cp:lastPrinted>
  <dcterms:modified xsi:type="dcterms:W3CDTF">2025-10-29T02:36:44Z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03AE7F14E2DC4BACB053764200FF950D_13</vt:lpwstr>
  </property>
  <property fmtid="{D5CDD505-2E9C-101B-9397-08002B2CF9AE}" pid="4" name="KSOTemplateDocerSaveRecord">
    <vt:lpwstr>eyJoZGlkIjoiNDQzYzg5YWU4ZGI0NjUzMDZiNWQwMjg2NGVlZWExMDAiLCJ1c2VySWQiOiI0MDY3MzE3ODEifQ==</vt:lpwstr>
  </property>
</Properties>
</file>